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3627E" w14:textId="77777777" w:rsidR="00D53B14" w:rsidRDefault="00D53B14" w:rsidP="00932F4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C5CDB09" w14:textId="68B3CF00" w:rsidR="00D36AE7" w:rsidRPr="00936D96" w:rsidRDefault="005D48EC" w:rsidP="00932F4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D96">
        <w:rPr>
          <w:rFonts w:ascii="Times New Roman" w:hAnsi="Times New Roman" w:cs="Times New Roman"/>
          <w:b/>
          <w:sz w:val="24"/>
          <w:szCs w:val="24"/>
        </w:rPr>
        <w:t>INDICAÇÃO</w:t>
      </w:r>
      <w:r w:rsidR="00D36AE7" w:rsidRPr="0093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36AE7" w:rsidRPr="00936D96">
        <w:rPr>
          <w:rFonts w:ascii="Times New Roman" w:hAnsi="Times New Roman" w:cs="Times New Roman"/>
          <w:b/>
          <w:sz w:val="24"/>
          <w:szCs w:val="24"/>
        </w:rPr>
        <w:t>N</w:t>
      </w:r>
      <w:r w:rsidR="0056416D" w:rsidRPr="00936D96">
        <w:rPr>
          <w:rFonts w:ascii="Times New Roman" w:hAnsi="Times New Roman" w:cs="Times New Roman"/>
          <w:b/>
          <w:sz w:val="24"/>
          <w:szCs w:val="24"/>
        </w:rPr>
        <w:t>.º</w:t>
      </w:r>
      <w:proofErr w:type="gramEnd"/>
      <w:r w:rsidR="0056416D" w:rsidRPr="00936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B14">
        <w:rPr>
          <w:rFonts w:ascii="Times New Roman" w:hAnsi="Times New Roman" w:cs="Times New Roman"/>
          <w:b/>
          <w:sz w:val="24"/>
          <w:szCs w:val="24"/>
        </w:rPr>
        <w:t>01</w:t>
      </w:r>
      <w:r w:rsidR="00DA32B1">
        <w:rPr>
          <w:rFonts w:ascii="Times New Roman" w:hAnsi="Times New Roman" w:cs="Times New Roman"/>
          <w:b/>
          <w:sz w:val="24"/>
          <w:szCs w:val="24"/>
        </w:rPr>
        <w:t>1</w:t>
      </w:r>
      <w:r w:rsidR="0056416D" w:rsidRPr="00936D96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6358CA9" w14:textId="767A1A66" w:rsidR="00D36AE7" w:rsidRPr="00936D96" w:rsidRDefault="00D36AE7" w:rsidP="00932F4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D96">
        <w:rPr>
          <w:rFonts w:ascii="Times New Roman" w:hAnsi="Times New Roman" w:cs="Times New Roman"/>
          <w:b/>
          <w:sz w:val="24"/>
          <w:szCs w:val="24"/>
        </w:rPr>
        <w:t>(Do Vereador Presidente Dr. ANDRADE SOARES DA SILVA)</w:t>
      </w:r>
    </w:p>
    <w:p w14:paraId="4176E29A" w14:textId="08E0064A" w:rsidR="00D36AE7" w:rsidRPr="00936D96" w:rsidRDefault="00D36AE7" w:rsidP="001B2D1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55DFE48" w14:textId="6D4E20B1" w:rsidR="00D36AE7" w:rsidRPr="00936D96" w:rsidRDefault="008E6774" w:rsidP="001B2D1C">
      <w:pPr>
        <w:spacing w:after="0" w:line="240" w:lineRule="auto"/>
        <w:ind w:left="3828" w:right="-142"/>
        <w:jc w:val="both"/>
        <w:rPr>
          <w:rFonts w:ascii="Times New Roman" w:hAnsi="Times New Roman" w:cs="Times New Roman"/>
          <w:sz w:val="24"/>
          <w:szCs w:val="24"/>
        </w:rPr>
      </w:pPr>
      <w:r w:rsidRPr="00936D96">
        <w:rPr>
          <w:rFonts w:ascii="Times New Roman" w:hAnsi="Times New Roman" w:cs="Times New Roman"/>
          <w:sz w:val="24"/>
          <w:szCs w:val="24"/>
        </w:rPr>
        <w:t>INDICA</w:t>
      </w:r>
      <w:r w:rsidR="00D36AE7" w:rsidRPr="00936D96">
        <w:rPr>
          <w:rFonts w:ascii="Times New Roman" w:hAnsi="Times New Roman" w:cs="Times New Roman"/>
          <w:sz w:val="24"/>
          <w:szCs w:val="24"/>
        </w:rPr>
        <w:t xml:space="preserve"> AO PREFEITO MUNICIPAL </w:t>
      </w:r>
      <w:r w:rsidR="001F02F4" w:rsidRPr="00936D96">
        <w:rPr>
          <w:rFonts w:ascii="Times New Roman" w:hAnsi="Times New Roman" w:cs="Times New Roman"/>
          <w:sz w:val="24"/>
          <w:szCs w:val="24"/>
        </w:rPr>
        <w:t xml:space="preserve">A CRIAÇÃO DA DEFENSORIA PÚBLICA MUNICIPAL E DÁ OUTRAS PROVIDÊNCIAS, SUGERINDO-LHE </w:t>
      </w:r>
      <w:r w:rsidR="00932F4C" w:rsidRPr="00936D96">
        <w:rPr>
          <w:rFonts w:ascii="Times New Roman" w:hAnsi="Times New Roman" w:cs="Times New Roman"/>
          <w:sz w:val="24"/>
          <w:szCs w:val="24"/>
        </w:rPr>
        <w:t xml:space="preserve">A MINUTA DO </w:t>
      </w:r>
      <w:r w:rsidR="001F02F4" w:rsidRPr="00936D96">
        <w:rPr>
          <w:rFonts w:ascii="Times New Roman" w:hAnsi="Times New Roman" w:cs="Times New Roman"/>
          <w:sz w:val="24"/>
          <w:szCs w:val="24"/>
        </w:rPr>
        <w:t>PROJETO DE LEI</w:t>
      </w:r>
      <w:r w:rsidR="00932F4C" w:rsidRPr="00936D96">
        <w:rPr>
          <w:rFonts w:ascii="Times New Roman" w:hAnsi="Times New Roman" w:cs="Times New Roman"/>
          <w:sz w:val="24"/>
          <w:szCs w:val="24"/>
        </w:rPr>
        <w:t>,</w:t>
      </w:r>
      <w:r w:rsidR="001F02F4" w:rsidRPr="00936D96">
        <w:rPr>
          <w:rFonts w:ascii="Times New Roman" w:hAnsi="Times New Roman" w:cs="Times New Roman"/>
          <w:sz w:val="24"/>
          <w:szCs w:val="24"/>
        </w:rPr>
        <w:t xml:space="preserve"> EM ANEXO</w:t>
      </w:r>
      <w:r w:rsidR="00932F4C" w:rsidRPr="00936D96">
        <w:rPr>
          <w:rFonts w:ascii="Times New Roman" w:hAnsi="Times New Roman" w:cs="Times New Roman"/>
          <w:sz w:val="24"/>
          <w:szCs w:val="24"/>
        </w:rPr>
        <w:t>, QUE DEVERÁ SER ENCAMINHADO A ESTE PODER LEGISLATIVO MUNICIPAL PARA DISCUSSÃO E VOTAÇÃO</w:t>
      </w:r>
      <w:r w:rsidR="00D36AE7" w:rsidRPr="00936D96">
        <w:rPr>
          <w:rFonts w:ascii="Times New Roman" w:hAnsi="Times New Roman" w:cs="Times New Roman"/>
          <w:sz w:val="24"/>
          <w:szCs w:val="24"/>
        </w:rPr>
        <w:t>.</w:t>
      </w:r>
    </w:p>
    <w:p w14:paraId="2CBC9EE5" w14:textId="5D3E4AD3" w:rsidR="00D36AE7" w:rsidRPr="00936D96" w:rsidRDefault="00D36AE7" w:rsidP="001B2D1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EC4E998" w14:textId="08EFFFF0" w:rsidR="00932F4C" w:rsidRPr="00936D96" w:rsidRDefault="00A8468E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Excelentíssima </w:t>
      </w:r>
      <w:r w:rsidR="00D36AE7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Senhora e Senhores Vereadores,</w:t>
      </w:r>
    </w:p>
    <w:p w14:paraId="4F7B4227" w14:textId="77777777" w:rsidR="00932F4C" w:rsidRPr="00936D96" w:rsidRDefault="00932F4C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48891A7" w14:textId="77777777" w:rsidR="00936D96" w:rsidRDefault="00BD55FA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INDICO à consideração do Excelentíssimo Prefeito Municipal o Projeto de Lei em anexo, que dispõe sobre a criação da </w:t>
      </w:r>
      <w:r w:rsidRPr="00936D9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Defensoria Pública Municipal</w:t>
      </w:r>
      <w:r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o que faço </w:t>
      </w:r>
      <w:r w:rsid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em </w:t>
      </w:r>
      <w:r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razão da </w:t>
      </w:r>
      <w:r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grande demanda que a Defensoria Pública do Estado enfrenta</w:t>
      </w:r>
      <w:r w:rsid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1F48B6D4" w14:textId="77777777" w:rsidR="00936D96" w:rsidRDefault="00936D96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19600E" w14:textId="05067689" w:rsidR="00932F4C" w:rsidRPr="00936D96" w:rsidRDefault="00BD55FA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presente indicação </w:t>
      </w:r>
      <w:r w:rsid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criação d</w:t>
      </w:r>
      <w:r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órgão Municipal ora sugerido, </w:t>
      </w:r>
      <w:r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auxiliar</w:t>
      </w:r>
      <w:r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</w:t>
      </w:r>
      <w:r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acelerar os processos</w:t>
      </w:r>
      <w:r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trami</w:t>
      </w:r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tam na Vara Única desta </w:t>
      </w:r>
      <w:r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Comarca</w:t>
      </w:r>
      <w:r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pois, os cidadãos </w:t>
      </w:r>
      <w:proofErr w:type="spellStart"/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ourilandenses</w:t>
      </w:r>
      <w:proofErr w:type="spellEnd"/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reconhecidamente </w:t>
      </w:r>
      <w:r w:rsidR="00723819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hipossuficientes</w:t>
      </w:r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financeiramente</w:t>
      </w:r>
      <w:r w:rsid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buscariam </w:t>
      </w:r>
      <w:r w:rsid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seus anseios de justiça com mais celeridade </w:t>
      </w:r>
      <w:r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 </w:t>
      </w:r>
      <w:r w:rsid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unicípio ao invés do Estado.</w:t>
      </w:r>
    </w:p>
    <w:p w14:paraId="2029245F" w14:textId="77777777" w:rsidR="00932F4C" w:rsidRPr="00936D96" w:rsidRDefault="00932F4C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21D4FE4" w14:textId="08B48AAF" w:rsidR="00932F4C" w:rsidRPr="00936D96" w:rsidRDefault="00936D96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Todos s</w:t>
      </w:r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abemos que o </w:t>
      </w:r>
      <w:r w:rsidR="00BD55FA"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apoio jurídico, o parecer técnico e de orientação legal está presente no cotidiano de muitos munícipes, e algumas vezes estão além do alcance financeiro de muitos </w:t>
      </w:r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dos </w:t>
      </w:r>
      <w:r w:rsidR="001F02F4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nossos cidadãos</w:t>
      </w:r>
      <w:r w:rsidR="00BD55FA"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sendo necessária</w:t>
      </w:r>
      <w:r w:rsidR="00723819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portanto,</w:t>
      </w:r>
      <w:r w:rsidR="00BD55FA"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criação da Defensoria Pública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</w:t>
      </w:r>
      <w:r w:rsidR="00BD55FA"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</w:t>
      </w:r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Ourilândia do Norte</w:t>
      </w:r>
      <w:r w:rsidR="00BD55FA"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B70367C" w14:textId="2AE7162E" w:rsidR="00BB278D" w:rsidRPr="00936D96" w:rsidRDefault="00BB278D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B4ACDAC" w14:textId="77777777" w:rsidR="00936D96" w:rsidRDefault="00936D96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Relevante ressaltar que o Projeto de Lei ora sugerido</w:t>
      </w:r>
      <w:r w:rsidR="00BB278D" w:rsidRPr="00936D96">
        <w:rPr>
          <w:rFonts w:ascii="Times New Roman" w:hAnsi="Times New Roman" w:cs="Times New Roman"/>
          <w:sz w:val="24"/>
          <w:szCs w:val="24"/>
        </w:rPr>
        <w:t xml:space="preserve"> tem </w:t>
      </w:r>
      <w:proofErr w:type="gramStart"/>
      <w:r w:rsidR="00BB278D" w:rsidRPr="00936D96">
        <w:rPr>
          <w:rFonts w:ascii="Times New Roman" w:hAnsi="Times New Roman" w:cs="Times New Roman"/>
          <w:sz w:val="24"/>
          <w:szCs w:val="24"/>
        </w:rPr>
        <w:t>como</w:t>
      </w:r>
      <w:proofErr w:type="gramEnd"/>
      <w:r w:rsidR="00BB278D" w:rsidRPr="00936D96">
        <w:rPr>
          <w:rFonts w:ascii="Times New Roman" w:hAnsi="Times New Roman" w:cs="Times New Roman"/>
          <w:sz w:val="24"/>
          <w:szCs w:val="24"/>
        </w:rPr>
        <w:t xml:space="preserve"> finalidade </w:t>
      </w:r>
      <w:r>
        <w:rPr>
          <w:rFonts w:ascii="Times New Roman" w:hAnsi="Times New Roman" w:cs="Times New Roman"/>
          <w:sz w:val="24"/>
          <w:szCs w:val="24"/>
        </w:rPr>
        <w:t xml:space="preserve">implantar em nosso </w:t>
      </w:r>
      <w:r w:rsidR="00BB278D" w:rsidRPr="00936D96">
        <w:rPr>
          <w:rFonts w:ascii="Times New Roman" w:hAnsi="Times New Roman" w:cs="Times New Roman"/>
          <w:sz w:val="24"/>
          <w:szCs w:val="24"/>
        </w:rPr>
        <w:t xml:space="preserve">Município o Serviço Municipal de Assistência Judiciária Gratuita para prestar atendimento </w:t>
      </w:r>
      <w:proofErr w:type="spellStart"/>
      <w:r w:rsidR="00BB278D" w:rsidRPr="00936D9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B278D" w:rsidRPr="00936D96">
        <w:rPr>
          <w:rFonts w:ascii="Times New Roman" w:hAnsi="Times New Roman" w:cs="Times New Roman"/>
          <w:sz w:val="24"/>
          <w:szCs w:val="24"/>
        </w:rPr>
        <w:t xml:space="preserve"> população carente.</w:t>
      </w:r>
    </w:p>
    <w:p w14:paraId="3AA83CD9" w14:textId="77777777" w:rsidR="00936D96" w:rsidRDefault="00936D96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404D10F" w14:textId="77777777" w:rsidR="00936D96" w:rsidRDefault="00BB278D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36D96">
        <w:rPr>
          <w:rFonts w:ascii="Times New Roman" w:hAnsi="Times New Roman" w:cs="Times New Roman"/>
          <w:sz w:val="24"/>
          <w:szCs w:val="24"/>
        </w:rPr>
        <w:t>A acessibilidade a justiça é um direito social fundamental que deve estar ao alcance de todo cidadão, pois é em torno desse direito que estão todas as demais garantias destinadas a promoção da efetiva tutela dos direitos fundamentais.</w:t>
      </w:r>
    </w:p>
    <w:p w14:paraId="37303F13" w14:textId="77777777" w:rsidR="00936D96" w:rsidRDefault="00936D96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2F4C7BC" w14:textId="77777777" w:rsidR="00936D96" w:rsidRDefault="00BB278D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36D96">
        <w:rPr>
          <w:rFonts w:ascii="Times New Roman" w:hAnsi="Times New Roman" w:cs="Times New Roman"/>
          <w:sz w:val="24"/>
          <w:szCs w:val="24"/>
        </w:rPr>
        <w:t xml:space="preserve">A Constituição Federal elenca diversos mecanismos para proporcionar a acessibilidade ao Judiciário, tais como: Defensoria Pública, nomeação de advogado dativo e a assistência judiciária pública, este último, sendo implantado neste </w:t>
      </w:r>
      <w:r w:rsidR="00936D96">
        <w:rPr>
          <w:rFonts w:ascii="Times New Roman" w:hAnsi="Times New Roman" w:cs="Times New Roman"/>
          <w:sz w:val="24"/>
          <w:szCs w:val="24"/>
        </w:rPr>
        <w:t>M</w:t>
      </w:r>
      <w:r w:rsidRPr="00936D96">
        <w:rPr>
          <w:rFonts w:ascii="Times New Roman" w:hAnsi="Times New Roman" w:cs="Times New Roman"/>
          <w:sz w:val="24"/>
          <w:szCs w:val="24"/>
        </w:rPr>
        <w:t>unicípio através deste projeto de lei.</w:t>
      </w:r>
    </w:p>
    <w:p w14:paraId="31B9403C" w14:textId="77777777" w:rsidR="00936D96" w:rsidRDefault="00936D96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4E69ECA" w14:textId="77777777" w:rsidR="00936D96" w:rsidRDefault="00936D96" w:rsidP="00932F4C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Pontue-se, ainda, que d</w:t>
      </w:r>
      <w:r w:rsidR="00BB278D" w:rsidRPr="00936D96">
        <w:rPr>
          <w:rFonts w:ascii="Times New Roman" w:hAnsi="Times New Roman" w:cs="Times New Roman"/>
          <w:sz w:val="24"/>
          <w:szCs w:val="24"/>
        </w:rPr>
        <w:t>ivers</w:t>
      </w:r>
      <w:r>
        <w:rPr>
          <w:rFonts w:ascii="Times New Roman" w:hAnsi="Times New Roman" w:cs="Times New Roman"/>
          <w:sz w:val="24"/>
          <w:szCs w:val="24"/>
        </w:rPr>
        <w:t>o</w:t>
      </w:r>
      <w:r w:rsidR="00BB278D" w:rsidRPr="00936D96">
        <w:rPr>
          <w:rFonts w:ascii="Times New Roman" w:hAnsi="Times New Roman" w:cs="Times New Roman"/>
          <w:sz w:val="24"/>
          <w:szCs w:val="24"/>
        </w:rPr>
        <w:t xml:space="preserve">s pontos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BB278D" w:rsidRPr="00936D96">
        <w:rPr>
          <w:rFonts w:ascii="Times New Roman" w:hAnsi="Times New Roman" w:cs="Times New Roman"/>
          <w:sz w:val="24"/>
          <w:szCs w:val="24"/>
        </w:rPr>
        <w:t xml:space="preserve">tornam como barreiras para parte da população ter acesso ao Judiciário, como a questão de ordem econômica, </w:t>
      </w:r>
      <w:r w:rsidR="00BB278D" w:rsidRPr="00936D96">
        <w:rPr>
          <w:rFonts w:ascii="Times New Roman" w:hAnsi="Times New Roman" w:cs="Times New Roman"/>
          <w:sz w:val="24"/>
          <w:szCs w:val="24"/>
        </w:rPr>
        <w:lastRenderedPageBreak/>
        <w:t xml:space="preserve">social, cultural, psicológica, legal e até a lentidão do judiciário, </w:t>
      </w:r>
      <w:r>
        <w:rPr>
          <w:rFonts w:ascii="Times New Roman" w:hAnsi="Times New Roman" w:cs="Times New Roman"/>
          <w:sz w:val="24"/>
          <w:szCs w:val="24"/>
        </w:rPr>
        <w:t xml:space="preserve">o que nos força </w:t>
      </w:r>
      <w:r w:rsidR="00BB278D" w:rsidRPr="00936D96">
        <w:rPr>
          <w:rFonts w:ascii="Times New Roman" w:hAnsi="Times New Roman" w:cs="Times New Roman"/>
          <w:sz w:val="24"/>
          <w:szCs w:val="24"/>
        </w:rPr>
        <w:t xml:space="preserve">buscar minimizar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278D" w:rsidRPr="00936D96">
        <w:rPr>
          <w:rFonts w:ascii="Times New Roman" w:hAnsi="Times New Roman" w:cs="Times New Roman"/>
          <w:sz w:val="24"/>
          <w:szCs w:val="24"/>
        </w:rPr>
        <w:t>o máximo possível os efeitos destas barreiras, ofertando caminhos mais simples e rápido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BB278D" w:rsidRPr="00936D96">
        <w:rPr>
          <w:rFonts w:ascii="Times New Roman" w:hAnsi="Times New Roman" w:cs="Times New Roman"/>
          <w:sz w:val="24"/>
          <w:szCs w:val="24"/>
        </w:rPr>
        <w:t xml:space="preserve"> para que a população carente possa ter acesso a justiça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1F8DAA" w14:textId="77777777" w:rsidR="00154636" w:rsidRDefault="00154636" w:rsidP="00BB278D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EFF84A2" w14:textId="2A24AAAE" w:rsidR="00BB278D" w:rsidRPr="00936D96" w:rsidRDefault="00BD55FA" w:rsidP="00BB278D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Defensoria Pública</w:t>
      </w:r>
      <w:r w:rsidR="001546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todos sabemos, </w:t>
      </w:r>
      <w:r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instituição destinada a propiciar acesso aos serviços jurídicos gratuitamente disponibilizados pelo Município aos seus munícipes, definidos como necessitados </w:t>
      </w:r>
      <w:proofErr w:type="spellStart"/>
      <w:r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sócio-economicamente</w:t>
      </w:r>
      <w:proofErr w:type="spellEnd"/>
      <w:r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incumbindo-lhe</w:t>
      </w:r>
      <w:r w:rsidR="001F02F4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orientação jurídica e a assistência, em todos os seus graus, exclusivamente dentro de determinadas áreas de atuação jurídica.</w:t>
      </w:r>
    </w:p>
    <w:p w14:paraId="0E23C242" w14:textId="77777777" w:rsidR="00BB278D" w:rsidRPr="00936D96" w:rsidRDefault="00BB278D" w:rsidP="00BB278D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29A5CF8" w14:textId="77777777" w:rsidR="00BB278D" w:rsidRPr="00936D96" w:rsidRDefault="001F02F4" w:rsidP="00BB278D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Agindo assim, </w:t>
      </w:r>
      <w:r w:rsidR="00BD55FA" w:rsidRPr="00BD55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estaremos contemplando nossa população</w:t>
      </w:r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o atendimento jurídico necessário para o acesso à Justiça gratuita, proporcionando-lhes a realização de um direito consagrado na Carta Republicana</w:t>
      </w:r>
      <w:r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é o acesso à Justiça</w:t>
      </w:r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exem</w:t>
      </w:r>
      <w:r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 do que ocorre em outros Municípios da federação que, diante da falta de estrutura do Estado – que deveria designar defensores públicos às Co</w:t>
      </w:r>
      <w:r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marcas </w:t>
      </w:r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Inte</w:t>
      </w:r>
      <w:r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9A18AC" w:rsidRPr="00936D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 – criaram suas próprias Defensorias Públicas Municipais.</w:t>
      </w:r>
    </w:p>
    <w:p w14:paraId="7A34F7D6" w14:textId="77777777" w:rsidR="00154636" w:rsidRDefault="00154636" w:rsidP="00154636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D14D6C2" w14:textId="77777777" w:rsidR="00154636" w:rsidRPr="00936D96" w:rsidRDefault="00154636" w:rsidP="00154636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Fato é: </w:t>
      </w:r>
      <w:r w:rsidRPr="00936D96">
        <w:rPr>
          <w:rFonts w:ascii="Times New Roman" w:hAnsi="Times New Roman" w:cs="Times New Roman"/>
          <w:sz w:val="24"/>
          <w:szCs w:val="24"/>
        </w:rPr>
        <w:t>sem a assistência jurídica gratuita disponibilizada aos hipossuficientes, não haveria condições de aplicação imparcial e equânime de justiça.</w:t>
      </w:r>
    </w:p>
    <w:p w14:paraId="037FC0CC" w14:textId="77777777" w:rsidR="00154636" w:rsidRPr="00936D96" w:rsidRDefault="00154636" w:rsidP="00154636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C2576FA" w14:textId="10C5AC6F" w:rsidR="00BB278D" w:rsidRPr="00936D96" w:rsidRDefault="009A18AC" w:rsidP="00BB278D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Pelo exposto, </w:t>
      </w:r>
      <w:r w:rsidR="00154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 </w:t>
      </w:r>
      <w:r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 arrimo no</w:t>
      </w:r>
      <w:r w:rsidR="001F02F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que dispõe o </w:t>
      </w:r>
      <w:r w:rsidR="001F02F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Art. 109 do Regimento Interno desta Casa, e</w:t>
      </w:r>
      <w:r w:rsidR="005D48EC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após o</w:t>
      </w:r>
      <w:r w:rsidR="008E677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uvido </w:t>
      </w:r>
      <w:r w:rsidR="005D48EC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P</w:t>
      </w:r>
      <w:r w:rsidR="008E677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</w:t>
      </w:r>
      <w:r w:rsidR="005D48EC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enário desta </w:t>
      </w:r>
      <w:r w:rsidR="008E677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5D48EC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ugusta Casa de Leis,</w:t>
      </w:r>
      <w:r w:rsidR="00154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solicito aos eminentes Pares o encaminhamento d</w:t>
      </w:r>
      <w:r w:rsidR="00154636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Projeto de Lei em anexo</w:t>
      </w:r>
      <w:r w:rsidR="00154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objeto da presente indicação, </w:t>
      </w:r>
      <w:r w:rsidR="005D48EC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ao Prefe</w:t>
      </w:r>
      <w:r w:rsidR="008E677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5D48EC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 Municipal</w:t>
      </w:r>
      <w:r w:rsidR="001F02F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8E677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com as homenagens de estilo </w:t>
      </w:r>
      <w:r w:rsidR="005D48EC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 Vereador</w:t>
      </w:r>
      <w:r w:rsidR="001F02F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signatário</w:t>
      </w:r>
      <w:r w:rsidR="005D48EC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29462698" w14:textId="77777777" w:rsidR="00BB278D" w:rsidRPr="00936D96" w:rsidRDefault="00BB278D" w:rsidP="00BB278D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F6A15CA" w14:textId="09BEDF29" w:rsidR="005D48EC" w:rsidRPr="00936D96" w:rsidRDefault="005D48EC" w:rsidP="00BB278D">
      <w:pPr>
        <w:tabs>
          <w:tab w:val="left" w:pos="2983"/>
        </w:tabs>
        <w:spacing w:after="0" w:line="240" w:lineRule="auto"/>
        <w:ind w:right="-142" w:firstLine="382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Sala das Sessões da Câmara Municipal de Ouril</w:t>
      </w:r>
      <w:r w:rsidR="008E677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ândia </w:t>
      </w:r>
      <w:r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</w:t>
      </w:r>
      <w:r w:rsidR="008E677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8E677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rte, em </w:t>
      </w:r>
      <w:r w:rsidR="00A846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="001F02F4"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 de março </w:t>
      </w:r>
      <w:r w:rsidRPr="0093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 2021.</w:t>
      </w:r>
    </w:p>
    <w:p w14:paraId="476C41AA" w14:textId="795F5B59" w:rsidR="001F02F4" w:rsidRDefault="001F02F4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p w14:paraId="5A406588" w14:textId="77777777" w:rsidR="00D53B14" w:rsidRDefault="00D53B14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p w14:paraId="0B49923F" w14:textId="77777777" w:rsidR="001C1505" w:rsidRPr="00936D96" w:rsidRDefault="001C1505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p w14:paraId="12257C6A" w14:textId="09F2EC9F" w:rsidR="0056416D" w:rsidRPr="00936D96" w:rsidRDefault="0056416D" w:rsidP="0015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936D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DR. ANDRADE SOARES DA SILVA</w:t>
      </w:r>
    </w:p>
    <w:p w14:paraId="215CC15A" w14:textId="1F1FEF8D" w:rsidR="0056416D" w:rsidRPr="00936D96" w:rsidRDefault="0056416D" w:rsidP="00154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36D9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Vereador Presidente</w:t>
      </w:r>
    </w:p>
    <w:p w14:paraId="2735B111" w14:textId="51D69F88" w:rsidR="001F02F4" w:rsidRPr="00936D96" w:rsidRDefault="001F02F4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29191E92" w14:textId="77777777" w:rsidR="00154636" w:rsidRDefault="00154636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4B951F78" w14:textId="77777777" w:rsidR="00154636" w:rsidRDefault="00154636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1946333E" w14:textId="77777777" w:rsidR="00154636" w:rsidRDefault="00154636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6E88E269" w14:textId="77777777" w:rsidR="00154636" w:rsidRDefault="00154636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2D787515" w14:textId="77777777" w:rsidR="00154636" w:rsidRDefault="00154636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3A9E05B5" w14:textId="77777777" w:rsidR="00154636" w:rsidRDefault="00154636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540E5316" w14:textId="77777777" w:rsidR="00154636" w:rsidRDefault="00154636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53C0E80D" w14:textId="77777777" w:rsidR="00154636" w:rsidRDefault="00154636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6A1DCC3D" w14:textId="77777777" w:rsidR="00154636" w:rsidRDefault="00154636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3C5D310D" w14:textId="77777777" w:rsidR="00154636" w:rsidRDefault="00154636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605FDACC" w14:textId="77777777" w:rsidR="00154636" w:rsidRDefault="00154636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61CE9455" w14:textId="77777777" w:rsidR="00154636" w:rsidRDefault="00154636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31B313C0" w14:textId="57A31088" w:rsidR="001F02F4" w:rsidRPr="00936D96" w:rsidRDefault="001F02F4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36D9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</w:t>
      </w:r>
      <w:r w:rsidR="00A84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rojeto de Lei </w:t>
      </w:r>
      <w:proofErr w:type="gramStart"/>
      <w:r w:rsidR="00A84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n.º</w:t>
      </w:r>
      <w:proofErr w:type="gramEnd"/>
      <w:r w:rsidR="00A84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936D9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..../2021</w:t>
      </w:r>
      <w:r w:rsidR="0015463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="0015463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="0015463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="0015463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  <w:t xml:space="preserve">       </w:t>
      </w:r>
      <w:r w:rsidR="00A84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  <w:t xml:space="preserve">        </w:t>
      </w:r>
      <w:r w:rsidR="0015463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03 DE MARÇO DE 2021.</w:t>
      </w:r>
    </w:p>
    <w:p w14:paraId="7816BE9B" w14:textId="1B9B3799" w:rsidR="001F02F4" w:rsidRPr="00936D96" w:rsidRDefault="001F02F4" w:rsidP="001B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56A39AA2" w14:textId="77777777" w:rsidR="001B2D1C" w:rsidRPr="006430AC" w:rsidRDefault="001B2D1C" w:rsidP="0015463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0AC">
        <w:rPr>
          <w:rFonts w:ascii="Times New Roman" w:hAnsi="Times New Roman" w:cs="Times New Roman"/>
          <w:b/>
          <w:sz w:val="24"/>
          <w:szCs w:val="24"/>
        </w:rPr>
        <w:t>D</w:t>
      </w:r>
      <w:r w:rsidR="006D21B4" w:rsidRPr="006430AC">
        <w:rPr>
          <w:rFonts w:ascii="Times New Roman" w:hAnsi="Times New Roman" w:cs="Times New Roman"/>
          <w:b/>
          <w:sz w:val="24"/>
          <w:szCs w:val="24"/>
        </w:rPr>
        <w:t>ISPÕE SOBRE A CRIAÇÃO D</w:t>
      </w:r>
      <w:r w:rsidRPr="006430AC">
        <w:rPr>
          <w:rFonts w:ascii="Times New Roman" w:hAnsi="Times New Roman" w:cs="Times New Roman"/>
          <w:b/>
          <w:sz w:val="24"/>
          <w:szCs w:val="24"/>
        </w:rPr>
        <w:t>A DEFENSORIA PÚBLICA MUNICIPAL DE OURILÂNDIA DO NORTE E DÁ OUTRAS PROVIDÊNCIAS.</w:t>
      </w:r>
    </w:p>
    <w:p w14:paraId="2FFFBCAC" w14:textId="77777777" w:rsidR="001B2D1C" w:rsidRPr="00936D96" w:rsidRDefault="001B2D1C" w:rsidP="001B2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AEA45" w14:textId="3E111A23" w:rsidR="00154636" w:rsidRDefault="001B2D1C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6D96">
        <w:rPr>
          <w:rFonts w:ascii="Times New Roman" w:hAnsi="Times New Roman" w:cs="Times New Roman"/>
          <w:sz w:val="24"/>
          <w:szCs w:val="24"/>
        </w:rPr>
        <w:t xml:space="preserve">O Prefeito Municipal de Ourilândia do Norte, estado do Pará, </w:t>
      </w:r>
      <w:r w:rsidR="006430AC">
        <w:rPr>
          <w:rFonts w:ascii="Times New Roman" w:hAnsi="Times New Roman" w:cs="Times New Roman"/>
          <w:b/>
          <w:sz w:val="24"/>
          <w:szCs w:val="24"/>
        </w:rPr>
        <w:t>Dr. JÚLIO CÉSAR DAIREL,</w:t>
      </w:r>
      <w:r w:rsidR="006430AC">
        <w:rPr>
          <w:rFonts w:ascii="Times New Roman" w:hAnsi="Times New Roman" w:cs="Times New Roman"/>
          <w:sz w:val="24"/>
          <w:szCs w:val="24"/>
        </w:rPr>
        <w:t xml:space="preserve"> </w:t>
      </w:r>
      <w:r w:rsidRPr="00936D96">
        <w:rPr>
          <w:rFonts w:ascii="Times New Roman" w:hAnsi="Times New Roman" w:cs="Times New Roman"/>
          <w:sz w:val="24"/>
          <w:szCs w:val="24"/>
        </w:rPr>
        <w:t xml:space="preserve">no uso de suas atribuições legais, </w:t>
      </w:r>
      <w:r w:rsidR="006430AC">
        <w:rPr>
          <w:rFonts w:ascii="Times New Roman" w:hAnsi="Times New Roman" w:cs="Times New Roman"/>
          <w:sz w:val="24"/>
          <w:szCs w:val="24"/>
        </w:rPr>
        <w:t xml:space="preserve">e atendendo a indicação </w:t>
      </w:r>
      <w:proofErr w:type="gramStart"/>
      <w:r w:rsidR="006430AC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="00D53B14">
        <w:rPr>
          <w:rFonts w:ascii="Times New Roman" w:hAnsi="Times New Roman" w:cs="Times New Roman"/>
          <w:sz w:val="24"/>
          <w:szCs w:val="24"/>
        </w:rPr>
        <w:t xml:space="preserve"> 0</w:t>
      </w:r>
      <w:r w:rsidR="00DA32B1">
        <w:rPr>
          <w:rFonts w:ascii="Times New Roman" w:hAnsi="Times New Roman" w:cs="Times New Roman"/>
          <w:sz w:val="24"/>
          <w:szCs w:val="24"/>
        </w:rPr>
        <w:t>1</w:t>
      </w:r>
      <w:r w:rsidR="00D53B14">
        <w:rPr>
          <w:rFonts w:ascii="Times New Roman" w:hAnsi="Times New Roman" w:cs="Times New Roman"/>
          <w:sz w:val="24"/>
          <w:szCs w:val="24"/>
        </w:rPr>
        <w:t>1</w:t>
      </w:r>
      <w:r w:rsidR="006430AC">
        <w:rPr>
          <w:rFonts w:ascii="Times New Roman" w:hAnsi="Times New Roman" w:cs="Times New Roman"/>
          <w:sz w:val="24"/>
          <w:szCs w:val="24"/>
        </w:rPr>
        <w:t xml:space="preserve">/2021, de autoria do ilustre Vereador, </w:t>
      </w:r>
      <w:r w:rsidR="006430AC">
        <w:rPr>
          <w:rFonts w:ascii="Times New Roman" w:hAnsi="Times New Roman" w:cs="Times New Roman"/>
          <w:b/>
          <w:sz w:val="24"/>
          <w:szCs w:val="24"/>
        </w:rPr>
        <w:t>Dr. Andrade Soares da Silva,</w:t>
      </w:r>
      <w:r w:rsidR="006430AC">
        <w:rPr>
          <w:rFonts w:ascii="Times New Roman" w:hAnsi="Times New Roman" w:cs="Times New Roman"/>
          <w:sz w:val="24"/>
          <w:szCs w:val="24"/>
        </w:rPr>
        <w:t xml:space="preserve"> </w:t>
      </w:r>
      <w:r w:rsidRPr="00936D96">
        <w:rPr>
          <w:rFonts w:ascii="Times New Roman" w:hAnsi="Times New Roman" w:cs="Times New Roman"/>
          <w:sz w:val="24"/>
          <w:szCs w:val="24"/>
        </w:rPr>
        <w:t>faz saber que a Câmara Municipal aprovou e eu sanciono a presente lei.</w:t>
      </w:r>
    </w:p>
    <w:p w14:paraId="2EBCCB47" w14:textId="77777777" w:rsidR="00154636" w:rsidRDefault="00154636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28A3868" w14:textId="77777777" w:rsidR="00154636" w:rsidRDefault="006D21B4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6D96">
        <w:rPr>
          <w:rFonts w:ascii="Times New Roman" w:hAnsi="Times New Roman" w:cs="Times New Roman"/>
          <w:sz w:val="24"/>
          <w:szCs w:val="24"/>
        </w:rPr>
        <w:t xml:space="preserve">Artigo 1º - </w:t>
      </w:r>
      <w:r w:rsidR="001B2D1C" w:rsidRPr="00936D96">
        <w:rPr>
          <w:rFonts w:ascii="Times New Roman" w:hAnsi="Times New Roman" w:cs="Times New Roman"/>
          <w:sz w:val="24"/>
          <w:szCs w:val="24"/>
        </w:rPr>
        <w:t xml:space="preserve">Fica criada no Município de Ourilândia do Norte/PA a DEFENSORIA PÚBLICA MUNICIPAL, destinada </w:t>
      </w:r>
      <w:r w:rsidRPr="00936D96">
        <w:rPr>
          <w:rFonts w:ascii="Times New Roman" w:hAnsi="Times New Roman" w:cs="Times New Roman"/>
          <w:sz w:val="24"/>
          <w:szCs w:val="24"/>
        </w:rPr>
        <w:t xml:space="preserve">a prestar </w:t>
      </w:r>
      <w:r w:rsidR="001B2D1C" w:rsidRPr="00936D96">
        <w:rPr>
          <w:rFonts w:ascii="Times New Roman" w:hAnsi="Times New Roman" w:cs="Times New Roman"/>
          <w:sz w:val="24"/>
          <w:szCs w:val="24"/>
        </w:rPr>
        <w:t>S</w:t>
      </w:r>
      <w:r w:rsidRPr="00936D96">
        <w:rPr>
          <w:rFonts w:ascii="Times New Roman" w:hAnsi="Times New Roman" w:cs="Times New Roman"/>
          <w:sz w:val="24"/>
          <w:szCs w:val="24"/>
        </w:rPr>
        <w:t xml:space="preserve">erviço de Assistência Jurídica Gratuita </w:t>
      </w:r>
      <w:r w:rsidR="001B2D1C" w:rsidRPr="00936D96">
        <w:rPr>
          <w:rFonts w:ascii="Times New Roman" w:hAnsi="Times New Roman" w:cs="Times New Roman"/>
          <w:sz w:val="24"/>
          <w:szCs w:val="24"/>
        </w:rPr>
        <w:t xml:space="preserve">aos cidadãos </w:t>
      </w:r>
      <w:proofErr w:type="spellStart"/>
      <w:r w:rsidR="001B2D1C" w:rsidRPr="00936D96">
        <w:rPr>
          <w:rFonts w:ascii="Times New Roman" w:hAnsi="Times New Roman" w:cs="Times New Roman"/>
          <w:sz w:val="24"/>
          <w:szCs w:val="24"/>
        </w:rPr>
        <w:t>ourilandenses</w:t>
      </w:r>
      <w:proofErr w:type="spellEnd"/>
      <w:r w:rsidR="001B2D1C" w:rsidRPr="00936D96">
        <w:rPr>
          <w:rFonts w:ascii="Times New Roman" w:hAnsi="Times New Roman" w:cs="Times New Roman"/>
          <w:sz w:val="24"/>
          <w:szCs w:val="24"/>
        </w:rPr>
        <w:t>, reconhecidamente hipossuficientes financeiramente.</w:t>
      </w:r>
    </w:p>
    <w:p w14:paraId="2E5555FF" w14:textId="77777777" w:rsidR="00154636" w:rsidRDefault="00154636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4D89A6E" w14:textId="77777777" w:rsidR="00154636" w:rsidRDefault="006D21B4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6D96">
        <w:rPr>
          <w:rFonts w:ascii="Times New Roman" w:hAnsi="Times New Roman" w:cs="Times New Roman"/>
          <w:sz w:val="24"/>
          <w:szCs w:val="24"/>
        </w:rPr>
        <w:t xml:space="preserve">Parágrafo único - Será possibilitado o atendimento pelo Serviço Municipal de Assistência Jurídica Gratuita aos cidadãos residentes no Município de </w:t>
      </w:r>
      <w:r w:rsidR="001B2D1C" w:rsidRPr="00936D96">
        <w:rPr>
          <w:rFonts w:ascii="Times New Roman" w:hAnsi="Times New Roman" w:cs="Times New Roman"/>
          <w:sz w:val="24"/>
          <w:szCs w:val="24"/>
        </w:rPr>
        <w:t>Ourilândia do Norte</w:t>
      </w:r>
      <w:r w:rsidRPr="00936D96">
        <w:rPr>
          <w:rFonts w:ascii="Times New Roman" w:hAnsi="Times New Roman" w:cs="Times New Roman"/>
          <w:sz w:val="24"/>
          <w:szCs w:val="24"/>
        </w:rPr>
        <w:t xml:space="preserve"> que estiverem inseridos nos requisitos estabelecidos pela Lei Federal nº 1.060 de 05 de fevereiro de 1950, que estabelece normas para a concessão de assistência judiciária aos necessitados.</w:t>
      </w:r>
    </w:p>
    <w:p w14:paraId="2D28D5AA" w14:textId="77777777" w:rsidR="00154636" w:rsidRDefault="00154636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78AEE29" w14:textId="77777777" w:rsidR="00154636" w:rsidRDefault="006D21B4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6D96">
        <w:rPr>
          <w:rFonts w:ascii="Times New Roman" w:hAnsi="Times New Roman" w:cs="Times New Roman"/>
          <w:sz w:val="24"/>
          <w:szCs w:val="24"/>
        </w:rPr>
        <w:t xml:space="preserve">Artigo 2º - </w:t>
      </w:r>
      <w:r w:rsidR="00932F4C" w:rsidRPr="00936D96">
        <w:rPr>
          <w:rFonts w:ascii="Times New Roman" w:hAnsi="Times New Roman" w:cs="Times New Roman"/>
          <w:sz w:val="24"/>
          <w:szCs w:val="24"/>
        </w:rPr>
        <w:t xml:space="preserve">A DEFENSORIA PÚBLICA MUNICIPAL, que prestará o </w:t>
      </w:r>
      <w:r w:rsidRPr="00936D96">
        <w:rPr>
          <w:rFonts w:ascii="Times New Roman" w:hAnsi="Times New Roman" w:cs="Times New Roman"/>
          <w:sz w:val="24"/>
          <w:szCs w:val="24"/>
        </w:rPr>
        <w:t xml:space="preserve">Serviço Municipal de Assistência Jurídica Gratuita funcionará junto </w:t>
      </w:r>
      <w:r w:rsidR="001B2D1C" w:rsidRPr="00936D96">
        <w:rPr>
          <w:rFonts w:ascii="Times New Roman" w:hAnsi="Times New Roman" w:cs="Times New Roman"/>
          <w:sz w:val="24"/>
          <w:szCs w:val="24"/>
        </w:rPr>
        <w:t xml:space="preserve">à Secretaria Municipal de Assistência Social, </w:t>
      </w:r>
      <w:r w:rsidRPr="00936D96">
        <w:rPr>
          <w:rFonts w:ascii="Times New Roman" w:hAnsi="Times New Roman" w:cs="Times New Roman"/>
          <w:sz w:val="24"/>
          <w:szCs w:val="24"/>
        </w:rPr>
        <w:t>de forma descentralizada e com a finalidade específica de prestar assistência jurídica gratuita aos necessitados.</w:t>
      </w:r>
    </w:p>
    <w:p w14:paraId="483CA09B" w14:textId="77777777" w:rsidR="00154636" w:rsidRDefault="00154636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57E2D15" w14:textId="77777777" w:rsidR="00154636" w:rsidRDefault="006D21B4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6D96">
        <w:rPr>
          <w:rFonts w:ascii="Times New Roman" w:hAnsi="Times New Roman" w:cs="Times New Roman"/>
          <w:sz w:val="24"/>
          <w:szCs w:val="24"/>
        </w:rPr>
        <w:t xml:space="preserve">Artigo 3º - Caberá </w:t>
      </w:r>
      <w:r w:rsidR="00932F4C" w:rsidRPr="00936D96">
        <w:rPr>
          <w:rFonts w:ascii="Times New Roman" w:hAnsi="Times New Roman" w:cs="Times New Roman"/>
          <w:sz w:val="24"/>
          <w:szCs w:val="24"/>
        </w:rPr>
        <w:t xml:space="preserve">à Secretaria Municipal de Assistência Social </w:t>
      </w:r>
      <w:r w:rsidRPr="00936D96">
        <w:rPr>
          <w:rFonts w:ascii="Times New Roman" w:hAnsi="Times New Roman" w:cs="Times New Roman"/>
          <w:sz w:val="24"/>
          <w:szCs w:val="24"/>
        </w:rPr>
        <w:t>organizar o quadro de pessoal do respectivo serviço, podendo aproveitar o seu pessoal interno ou requisitar outros servidores pertencentes ao quadro do Executivo Municipal, obedecidas as determinações legais vigentes.</w:t>
      </w:r>
    </w:p>
    <w:p w14:paraId="665B5012" w14:textId="77777777" w:rsidR="00154636" w:rsidRDefault="00154636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9017A11" w14:textId="77777777" w:rsidR="00154636" w:rsidRDefault="006D21B4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6D96">
        <w:rPr>
          <w:rFonts w:ascii="Times New Roman" w:hAnsi="Times New Roman" w:cs="Times New Roman"/>
          <w:sz w:val="24"/>
          <w:szCs w:val="24"/>
        </w:rPr>
        <w:t xml:space="preserve">Parágrafo único - O Serviço Municipal de Assistência Jurídica Gratuita comportará a exigência de estágio na área de Direito, cabendo </w:t>
      </w:r>
      <w:r w:rsidR="00932F4C" w:rsidRPr="00936D96">
        <w:rPr>
          <w:rFonts w:ascii="Times New Roman" w:hAnsi="Times New Roman" w:cs="Times New Roman"/>
          <w:sz w:val="24"/>
          <w:szCs w:val="24"/>
        </w:rPr>
        <w:t xml:space="preserve">à Secretaria Municipal </w:t>
      </w:r>
      <w:r w:rsidRPr="00936D96">
        <w:rPr>
          <w:rFonts w:ascii="Times New Roman" w:hAnsi="Times New Roman" w:cs="Times New Roman"/>
          <w:sz w:val="24"/>
          <w:szCs w:val="24"/>
        </w:rPr>
        <w:t>de Assistência Social determinar as formas para a organização e recrutamento dos estagiários, obedecendo, no que for pertinente, as determinações da Lei Federal nº 8.906, de 04 de julho de 1994, que dispõe sobre o Estatuto da Advocacia e a Ordem dos Advogados do Brasil (OAB).</w:t>
      </w:r>
    </w:p>
    <w:p w14:paraId="0823E1B5" w14:textId="77777777" w:rsidR="00154636" w:rsidRDefault="00154636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538EFE4" w14:textId="64D63C23" w:rsidR="00154636" w:rsidRDefault="006D21B4" w:rsidP="00D53B1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6D96">
        <w:rPr>
          <w:rFonts w:ascii="Times New Roman" w:hAnsi="Times New Roman" w:cs="Times New Roman"/>
          <w:sz w:val="24"/>
          <w:szCs w:val="24"/>
        </w:rPr>
        <w:t xml:space="preserve">Artigo 4º - As despesas decorrentes da execução desta </w:t>
      </w:r>
      <w:r w:rsidR="00932F4C" w:rsidRPr="00936D96">
        <w:rPr>
          <w:rFonts w:ascii="Times New Roman" w:hAnsi="Times New Roman" w:cs="Times New Roman"/>
          <w:sz w:val="24"/>
          <w:szCs w:val="24"/>
        </w:rPr>
        <w:t>L</w:t>
      </w:r>
      <w:r w:rsidRPr="00936D96">
        <w:rPr>
          <w:rFonts w:ascii="Times New Roman" w:hAnsi="Times New Roman" w:cs="Times New Roman"/>
          <w:sz w:val="24"/>
          <w:szCs w:val="24"/>
        </w:rPr>
        <w:t>ei correrão à conta das dotações orçamentárias próprias, suplementadas se necessário.</w:t>
      </w:r>
    </w:p>
    <w:p w14:paraId="2B944A50" w14:textId="77777777" w:rsidR="00D53B14" w:rsidRDefault="00D53B14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65BD2B0" w14:textId="73840A83" w:rsidR="00932F4C" w:rsidRPr="00936D96" w:rsidRDefault="006D21B4" w:rsidP="0015463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6D96">
        <w:rPr>
          <w:rFonts w:ascii="Times New Roman" w:hAnsi="Times New Roman" w:cs="Times New Roman"/>
          <w:sz w:val="24"/>
          <w:szCs w:val="24"/>
        </w:rPr>
        <w:t>Artigo 5º - Esta lei entrará em vigor na data de sua publicação, revogadas disposições em contrário.</w:t>
      </w:r>
    </w:p>
    <w:p w14:paraId="3B4DFCAA" w14:textId="77777777" w:rsidR="00932F4C" w:rsidRPr="00936D96" w:rsidRDefault="00932F4C" w:rsidP="001B2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1D8B8" w14:textId="2E1A1F3B" w:rsidR="00932F4C" w:rsidRPr="00936D96" w:rsidRDefault="00A8468E" w:rsidP="0093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Ourilândia do Norte/PA, </w:t>
      </w:r>
      <w:r w:rsidR="00932F4C" w:rsidRPr="00936D96">
        <w:rPr>
          <w:rFonts w:ascii="Times New Roman" w:hAnsi="Times New Roman" w:cs="Times New Roman"/>
          <w:sz w:val="24"/>
          <w:szCs w:val="24"/>
        </w:rPr>
        <w:t>Gabinete do Prefeito Municipal, em 03 de março de 2021</w:t>
      </w:r>
    </w:p>
    <w:p w14:paraId="4A5D1F73" w14:textId="4E8C6505" w:rsidR="00932F4C" w:rsidRDefault="00932F4C" w:rsidP="0093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C604E" w14:textId="24D79B54" w:rsidR="00D53B14" w:rsidRDefault="00D53B14" w:rsidP="0093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EBD41" w14:textId="77777777" w:rsidR="00D53B14" w:rsidRPr="00936D96" w:rsidRDefault="00D53B14" w:rsidP="0093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12016C" w14:textId="77777777" w:rsidR="00932F4C" w:rsidRPr="00A8468E" w:rsidRDefault="00932F4C" w:rsidP="00932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68E">
        <w:rPr>
          <w:rFonts w:ascii="Times New Roman" w:hAnsi="Times New Roman" w:cs="Times New Roman"/>
          <w:b/>
          <w:sz w:val="24"/>
          <w:szCs w:val="24"/>
        </w:rPr>
        <w:t>JÚLIO CÉSAR DAIREL</w:t>
      </w:r>
    </w:p>
    <w:p w14:paraId="7A148BF8" w14:textId="5A8BC8C0" w:rsidR="00932F4C" w:rsidRPr="00936D96" w:rsidRDefault="00932F4C" w:rsidP="0093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96">
        <w:rPr>
          <w:rFonts w:ascii="Times New Roman" w:hAnsi="Times New Roman" w:cs="Times New Roman"/>
          <w:sz w:val="24"/>
          <w:szCs w:val="24"/>
        </w:rPr>
        <w:t>Prefeito Municipal.</w:t>
      </w:r>
    </w:p>
    <w:sectPr w:rsidR="00932F4C" w:rsidRPr="00936D96" w:rsidSect="00611506">
      <w:headerReference w:type="default" r:id="rId8"/>
      <w:footerReference w:type="default" r:id="rId9"/>
      <w:pgSz w:w="11906" w:h="16838"/>
      <w:pgMar w:top="103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773B2" w14:textId="77777777" w:rsidR="00694638" w:rsidRDefault="00694638">
      <w:pPr>
        <w:spacing w:after="0" w:line="240" w:lineRule="auto"/>
      </w:pPr>
      <w:r>
        <w:separator/>
      </w:r>
    </w:p>
  </w:endnote>
  <w:endnote w:type="continuationSeparator" w:id="0">
    <w:p w14:paraId="23F0CD94" w14:textId="77777777" w:rsidR="00694638" w:rsidRDefault="0069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34DA5" w14:textId="77777777" w:rsidR="0062431F" w:rsidRDefault="002978E6">
    <w:pPr>
      <w:tabs>
        <w:tab w:val="left" w:pos="868"/>
      </w:tabs>
      <w:spacing w:after="0" w:line="240" w:lineRule="auto"/>
      <w:ind w:left="-1134" w:right="-567"/>
      <w:jc w:val="center"/>
      <w:rPr>
        <w:rFonts w:ascii="Times New Roman" w:eastAsia="Times New Roman" w:hAnsi="Times New Roman" w:cs="Times New Roman"/>
        <w:b/>
        <w:color w:val="595959"/>
        <w:sz w:val="16"/>
        <w:szCs w:val="16"/>
        <w:lang w:eastAsia="pt-BR"/>
      </w:rPr>
    </w:pPr>
    <w:r>
      <w:rPr>
        <w:rFonts w:ascii="Times New Roman" w:eastAsia="Times New Roman" w:hAnsi="Times New Roman" w:cs="Times New Roman"/>
        <w:b/>
        <w:noProof/>
        <w:color w:val="595959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79CC87" wp14:editId="0BA85A79">
              <wp:simplePos x="0" y="0"/>
              <wp:positionH relativeFrom="column">
                <wp:posOffset>-1002030</wp:posOffset>
              </wp:positionH>
              <wp:positionV relativeFrom="paragraph">
                <wp:posOffset>72390</wp:posOffset>
              </wp:positionV>
              <wp:extent cx="7539355" cy="0"/>
              <wp:effectExtent l="7620" t="13970" r="6350" b="5080"/>
              <wp:wrapNone/>
              <wp:docPr id="9" name="Conector de Seta Re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93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C7EA42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9" o:spid="_x0000_s1026" type="#_x0000_t32" style="position:absolute;margin-left:-78.9pt;margin-top:5.7pt;width:593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" strokecolor="#bfbfb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33708" w14:textId="77777777" w:rsidR="00694638" w:rsidRDefault="00694638">
      <w:pPr>
        <w:spacing w:after="0" w:line="240" w:lineRule="auto"/>
      </w:pPr>
      <w:r>
        <w:separator/>
      </w:r>
    </w:p>
  </w:footnote>
  <w:footnote w:type="continuationSeparator" w:id="0">
    <w:p w14:paraId="3A232360" w14:textId="77777777" w:rsidR="00694638" w:rsidRDefault="00694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18CB" w14:textId="77777777" w:rsidR="0062431F" w:rsidRDefault="002978E6">
    <w:pPr>
      <w:pStyle w:val="Cabealho"/>
      <w:rPr>
        <w:sz w:val="20"/>
        <w:szCs w:val="20"/>
        <w:lang w:eastAsia="pt-BR"/>
      </w:rPr>
    </w:pPr>
    <w:r>
      <w:rPr>
        <w:rFonts w:ascii="Calibri" w:eastAsia="Calibri" w:hAnsi="Calibri" w:cs="Times New Roman"/>
        <w:noProof/>
        <w:sz w:val="20"/>
        <w:szCs w:val="20"/>
        <w:lang w:eastAsia="pt-BR"/>
      </w:rPr>
      <w:drawing>
        <wp:anchor distT="0" distB="0" distL="114935" distR="114935" simplePos="0" relativeHeight="251662336" behindDoc="1" locked="0" layoutInCell="1" allowOverlap="1" wp14:anchorId="24EFF4ED" wp14:editId="2493F2E1">
          <wp:simplePos x="0" y="0"/>
          <wp:positionH relativeFrom="column">
            <wp:posOffset>2349500</wp:posOffset>
          </wp:positionH>
          <wp:positionV relativeFrom="paragraph">
            <wp:posOffset>-253365</wp:posOffset>
          </wp:positionV>
          <wp:extent cx="735330" cy="74549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330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FF1809" w14:textId="77777777" w:rsidR="0062431F" w:rsidRDefault="0062431F">
    <w:pPr>
      <w:pStyle w:val="Cabealho"/>
      <w:rPr>
        <w:sz w:val="20"/>
        <w:szCs w:val="20"/>
      </w:rPr>
    </w:pPr>
  </w:p>
  <w:p w14:paraId="4649E783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1C43690E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6121F71B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ESTADO DO PARÁ</w:t>
    </w:r>
  </w:p>
  <w:p w14:paraId="6F11A969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CAMARA MUNICIPAL DE OURILÂNDIA DO NORTE</w:t>
    </w:r>
  </w:p>
  <w:p w14:paraId="139D22D9" w14:textId="77777777" w:rsidR="0062431F" w:rsidRDefault="002978E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>Av. das Nações nº 3326 – CEP 68.390-000 – Ourilândia do Norte – Pará</w:t>
    </w:r>
  </w:p>
  <w:p w14:paraId="0E4EA27F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CNPJ: 34.682.385/0001-36</w:t>
    </w: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 – 3434-1176/1976</w:t>
    </w:r>
  </w:p>
  <w:p w14:paraId="79BC966F" w14:textId="77777777" w:rsidR="0062431F" w:rsidRDefault="00741E79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 xml:space="preserve"> cmon@ourilandiadonorte.pa.leg.br</w:t>
    </w:r>
    <w:r w:rsidR="00BD6A77">
      <w:rPr>
        <w:rFonts w:ascii="Calibri" w:eastAsia="Times New Roman" w:hAnsi="Calibri" w:cs="Times New Roman"/>
        <w:b/>
        <w:sz w:val="20"/>
        <w:szCs w:val="20"/>
        <w:lang w:eastAsia="zh-CN"/>
      </w:rPr>
      <w:t>/cmourilandiadonorte.pa.leg.br</w:t>
    </w:r>
  </w:p>
  <w:p w14:paraId="52E41849" w14:textId="77777777" w:rsidR="0062431F" w:rsidRDefault="002978E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16"/>
        <w:lang w:eastAsia="zh-CN"/>
      </w:rPr>
    </w:pPr>
    <w:r>
      <w:rPr>
        <w:rFonts w:ascii="Times New Roman" w:eastAsia="Times New Roman" w:hAnsi="Times New Roman" w:cs="Times New Roman"/>
        <w:b/>
        <w:noProof/>
        <w:sz w:val="20"/>
        <w:szCs w:val="16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D95FDA" wp14:editId="603F1E49">
              <wp:simplePos x="0" y="0"/>
              <wp:positionH relativeFrom="column">
                <wp:posOffset>483235</wp:posOffset>
              </wp:positionH>
              <wp:positionV relativeFrom="paragraph">
                <wp:posOffset>43180</wp:posOffset>
              </wp:positionV>
              <wp:extent cx="4433570" cy="0"/>
              <wp:effectExtent l="16510" t="14605" r="17145" b="2349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335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81BBF9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8.05pt;margin-top:3.4pt;width:349.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" strokeweight="2.25pt"/>
          </w:pict>
        </mc:Fallback>
      </mc:AlternateContent>
    </w:r>
  </w:p>
  <w:p w14:paraId="13847B05" w14:textId="67135B98" w:rsidR="0062431F" w:rsidRDefault="001F305D" w:rsidP="001F305D">
    <w:pPr>
      <w:pStyle w:val="Cabealho"/>
      <w:jc w:val="center"/>
    </w:pPr>
    <w: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23E7"/>
    <w:multiLevelType w:val="hybridMultilevel"/>
    <w:tmpl w:val="1FBE1C94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A4"/>
    <w:rsid w:val="000312B0"/>
    <w:rsid w:val="00051472"/>
    <w:rsid w:val="00073B9A"/>
    <w:rsid w:val="000C6167"/>
    <w:rsid w:val="000D33AB"/>
    <w:rsid w:val="00131B69"/>
    <w:rsid w:val="0014425B"/>
    <w:rsid w:val="00154636"/>
    <w:rsid w:val="001962A9"/>
    <w:rsid w:val="001B2D1C"/>
    <w:rsid w:val="001B31E8"/>
    <w:rsid w:val="001C1505"/>
    <w:rsid w:val="001F02F4"/>
    <w:rsid w:val="001F305D"/>
    <w:rsid w:val="00207F52"/>
    <w:rsid w:val="00293FB9"/>
    <w:rsid w:val="002978E6"/>
    <w:rsid w:val="002B1200"/>
    <w:rsid w:val="00314528"/>
    <w:rsid w:val="003254FD"/>
    <w:rsid w:val="0034644E"/>
    <w:rsid w:val="00364FB0"/>
    <w:rsid w:val="003B5ACE"/>
    <w:rsid w:val="00406BCD"/>
    <w:rsid w:val="00435342"/>
    <w:rsid w:val="00444A26"/>
    <w:rsid w:val="004F198C"/>
    <w:rsid w:val="00506F2B"/>
    <w:rsid w:val="00537441"/>
    <w:rsid w:val="0056416D"/>
    <w:rsid w:val="005B043D"/>
    <w:rsid w:val="005D48EC"/>
    <w:rsid w:val="00611506"/>
    <w:rsid w:val="00616EC6"/>
    <w:rsid w:val="00621E0C"/>
    <w:rsid w:val="0062431F"/>
    <w:rsid w:val="00632A9D"/>
    <w:rsid w:val="0064191D"/>
    <w:rsid w:val="006430AC"/>
    <w:rsid w:val="00674D60"/>
    <w:rsid w:val="00694638"/>
    <w:rsid w:val="006D21B4"/>
    <w:rsid w:val="0070166A"/>
    <w:rsid w:val="00715A80"/>
    <w:rsid w:val="00722539"/>
    <w:rsid w:val="00723819"/>
    <w:rsid w:val="00741E79"/>
    <w:rsid w:val="00777AEE"/>
    <w:rsid w:val="00852CF1"/>
    <w:rsid w:val="008720C0"/>
    <w:rsid w:val="00880B4C"/>
    <w:rsid w:val="008B52C6"/>
    <w:rsid w:val="008D1590"/>
    <w:rsid w:val="008E6774"/>
    <w:rsid w:val="00901CBC"/>
    <w:rsid w:val="00914ADE"/>
    <w:rsid w:val="00932F4C"/>
    <w:rsid w:val="00936D96"/>
    <w:rsid w:val="009A18AC"/>
    <w:rsid w:val="00A3789D"/>
    <w:rsid w:val="00A8468E"/>
    <w:rsid w:val="00AA764B"/>
    <w:rsid w:val="00AB3E95"/>
    <w:rsid w:val="00AE2CE5"/>
    <w:rsid w:val="00AF43A4"/>
    <w:rsid w:val="00AF77A9"/>
    <w:rsid w:val="00B0718B"/>
    <w:rsid w:val="00B24DF6"/>
    <w:rsid w:val="00B86692"/>
    <w:rsid w:val="00BB278D"/>
    <w:rsid w:val="00BC4232"/>
    <w:rsid w:val="00BD3121"/>
    <w:rsid w:val="00BD55FA"/>
    <w:rsid w:val="00BD6A77"/>
    <w:rsid w:val="00C165ED"/>
    <w:rsid w:val="00C26515"/>
    <w:rsid w:val="00C73207"/>
    <w:rsid w:val="00C80DE0"/>
    <w:rsid w:val="00C958BE"/>
    <w:rsid w:val="00CD305B"/>
    <w:rsid w:val="00D36AE7"/>
    <w:rsid w:val="00D53B14"/>
    <w:rsid w:val="00D5590B"/>
    <w:rsid w:val="00D62520"/>
    <w:rsid w:val="00D63FDC"/>
    <w:rsid w:val="00D97568"/>
    <w:rsid w:val="00DA32B1"/>
    <w:rsid w:val="00DC30D9"/>
    <w:rsid w:val="00DD108D"/>
    <w:rsid w:val="00DD5071"/>
    <w:rsid w:val="00DE3F2C"/>
    <w:rsid w:val="00DE4ADC"/>
    <w:rsid w:val="00DE58D4"/>
    <w:rsid w:val="00DE7AFB"/>
    <w:rsid w:val="00E04537"/>
    <w:rsid w:val="00E10AFC"/>
    <w:rsid w:val="00E318A7"/>
    <w:rsid w:val="00E80901"/>
    <w:rsid w:val="00EB26D3"/>
    <w:rsid w:val="00EB4532"/>
    <w:rsid w:val="00ED7310"/>
    <w:rsid w:val="00EE3123"/>
    <w:rsid w:val="00F02767"/>
    <w:rsid w:val="00F1018A"/>
    <w:rsid w:val="00FB4391"/>
    <w:rsid w:val="00FB6B8D"/>
    <w:rsid w:val="00FE6B60"/>
    <w:rsid w:val="00FF4B8A"/>
    <w:rsid w:val="048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1962"/>
  <w15:docId w15:val="{B4BB383B-BC2F-4EA7-B553-9C08907F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rsid w:val="00207F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06BCD"/>
    <w:rPr>
      <w:b/>
      <w:bCs/>
    </w:rPr>
  </w:style>
  <w:style w:type="paragraph" w:customStyle="1" w:styleId="artigo">
    <w:name w:val="artig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khzd">
    <w:name w:val="grkhzd"/>
    <w:basedOn w:val="Fontepargpadro"/>
    <w:rsid w:val="00C26515"/>
  </w:style>
  <w:style w:type="character" w:customStyle="1" w:styleId="lrzxr">
    <w:name w:val="lrzxr"/>
    <w:basedOn w:val="Fontepargpadro"/>
    <w:rsid w:val="00C26515"/>
  </w:style>
  <w:style w:type="paragraph" w:styleId="NormalWeb">
    <w:name w:val="Normal (Web)"/>
    <w:basedOn w:val="Normal"/>
    <w:uiPriority w:val="99"/>
    <w:semiHidden/>
    <w:unhideWhenUsed/>
    <w:rsid w:val="00C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31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386">
          <w:marLeft w:val="1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Geysa</dc:creator>
  <cp:keywords/>
  <dc:description/>
  <cp:lastModifiedBy>ivone avila</cp:lastModifiedBy>
  <cp:revision>2</cp:revision>
  <cp:lastPrinted>2021-03-03T11:47:00Z</cp:lastPrinted>
  <dcterms:created xsi:type="dcterms:W3CDTF">2021-03-05T10:30:00Z</dcterms:created>
  <dcterms:modified xsi:type="dcterms:W3CDTF">2021-03-05T10:30:00Z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