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1464" w:rsidRDefault="00081464" w:rsidP="0040416A"/>
    <w:p w:rsidR="00743C2F" w:rsidRDefault="00743C2F" w:rsidP="0040416A"/>
    <w:p w:rsidR="00743C2F" w:rsidRDefault="00743C2F" w:rsidP="00743C2F">
      <w:pPr>
        <w:spacing w:after="200" w:line="276" w:lineRule="auto"/>
        <w:rPr>
          <w:rFonts w:cs="Calibri"/>
          <w:sz w:val="22"/>
          <w:szCs w:val="22"/>
        </w:rPr>
      </w:pPr>
    </w:p>
    <w:p w:rsidR="00743C2F" w:rsidRPr="00FB732E" w:rsidRDefault="00743C2F" w:rsidP="00743C2F">
      <w:pPr>
        <w:rPr>
          <w:rFonts w:ascii="Arial" w:hAnsi="Arial" w:cs="Arial"/>
          <w:b/>
          <w:bCs/>
        </w:rPr>
      </w:pPr>
      <w:r>
        <w:rPr>
          <w:rFonts w:ascii="Arial" w:hAnsi="Arial" w:cs="Arial"/>
          <w:b/>
          <w:bCs/>
        </w:rPr>
        <w:t>PROJETO DE LEI MUNICIPAL</w:t>
      </w:r>
      <w:r w:rsidRPr="00FB732E">
        <w:rPr>
          <w:rFonts w:ascii="Arial" w:hAnsi="Arial" w:cs="Arial"/>
          <w:b/>
          <w:bCs/>
        </w:rPr>
        <w:t xml:space="preserve"> Nº</w:t>
      </w:r>
      <w:r w:rsidRPr="00FB732E">
        <w:rPr>
          <w:rFonts w:ascii="Arial" w:hAnsi="Arial" w:cs="Arial"/>
        </w:rPr>
        <w:t>.</w:t>
      </w:r>
      <w:r w:rsidR="008A52D7" w:rsidRPr="008A52D7">
        <w:rPr>
          <w:rFonts w:ascii="Arial" w:hAnsi="Arial" w:cs="Arial"/>
          <w:b/>
        </w:rPr>
        <w:t>043/</w:t>
      </w:r>
      <w:bookmarkStart w:id="0" w:name="_GoBack"/>
      <w:bookmarkEnd w:id="0"/>
      <w:r>
        <w:rPr>
          <w:rFonts w:ascii="Arial" w:hAnsi="Arial" w:cs="Arial"/>
          <w:b/>
          <w:bCs/>
        </w:rPr>
        <w:t>2013</w:t>
      </w:r>
    </w:p>
    <w:p w:rsidR="00743C2F" w:rsidRPr="00FB732E" w:rsidRDefault="00743C2F" w:rsidP="00743C2F">
      <w:pPr>
        <w:rPr>
          <w:rFonts w:ascii="Arial" w:hAnsi="Arial" w:cs="Arial"/>
          <w:b/>
          <w:bCs/>
        </w:rPr>
      </w:pPr>
    </w:p>
    <w:p w:rsidR="00743C2F" w:rsidRPr="00FB732E" w:rsidRDefault="00743C2F" w:rsidP="00743C2F">
      <w:pPr>
        <w:rPr>
          <w:rFonts w:ascii="Arial" w:hAnsi="Arial" w:cs="Arial"/>
        </w:rPr>
      </w:pPr>
    </w:p>
    <w:p w:rsidR="00743C2F" w:rsidRPr="00FB732E" w:rsidRDefault="00743C2F" w:rsidP="00743C2F">
      <w:pPr>
        <w:spacing w:line="276" w:lineRule="auto"/>
        <w:jc w:val="both"/>
        <w:rPr>
          <w:rFonts w:ascii="Arial" w:hAnsi="Arial" w:cs="Arial"/>
          <w:color w:val="000000"/>
        </w:rPr>
      </w:pPr>
      <w:r w:rsidRPr="00FB732E">
        <w:rPr>
          <w:rFonts w:ascii="Arial" w:hAnsi="Arial" w:cs="Arial"/>
          <w:color w:val="000000"/>
        </w:rPr>
        <w:t xml:space="preserve">                                         </w:t>
      </w:r>
      <w:r>
        <w:rPr>
          <w:rFonts w:ascii="Arial" w:hAnsi="Arial" w:cs="Arial"/>
          <w:color w:val="000000"/>
        </w:rPr>
        <w:t xml:space="preserve">                 </w:t>
      </w:r>
      <w:r w:rsidRPr="00FB732E">
        <w:rPr>
          <w:rFonts w:ascii="Arial" w:hAnsi="Arial" w:cs="Arial"/>
          <w:color w:val="000000"/>
        </w:rPr>
        <w:t>“Dispõe sobre a constituição da Inspeção</w:t>
      </w:r>
    </w:p>
    <w:p w:rsidR="00743C2F" w:rsidRPr="00FB732E" w:rsidRDefault="00743C2F" w:rsidP="00743C2F">
      <w:pPr>
        <w:spacing w:line="276" w:lineRule="auto"/>
        <w:ind w:left="3958"/>
        <w:jc w:val="both"/>
        <w:rPr>
          <w:rFonts w:ascii="Arial" w:hAnsi="Arial" w:cs="Arial"/>
          <w:color w:val="000000"/>
        </w:rPr>
      </w:pPr>
      <w:r w:rsidRPr="00FB732E">
        <w:rPr>
          <w:rFonts w:ascii="Arial" w:hAnsi="Arial" w:cs="Arial"/>
          <w:color w:val="000000"/>
        </w:rPr>
        <w:t>Municipal e os procedimentos de Serviço de inspeção sanitária em estabelecimentos que produzam</w:t>
      </w:r>
      <w:r>
        <w:rPr>
          <w:rFonts w:ascii="Arial" w:hAnsi="Arial" w:cs="Arial"/>
          <w:color w:val="000000"/>
        </w:rPr>
        <w:t xml:space="preserve"> bebidas e alimentos de consumo humano </w:t>
      </w:r>
      <w:r w:rsidRPr="00FB732E">
        <w:rPr>
          <w:rFonts w:ascii="Arial" w:hAnsi="Arial" w:cs="Arial"/>
          <w:color w:val="000000"/>
        </w:rPr>
        <w:t>de origem animal e vegetal e dá outras providências, no Município de Ourilândia do Norte”.</w:t>
      </w:r>
    </w:p>
    <w:p w:rsidR="00743C2F" w:rsidRPr="00FB732E" w:rsidRDefault="00743C2F" w:rsidP="00743C2F">
      <w:pPr>
        <w:spacing w:line="360" w:lineRule="auto"/>
        <w:jc w:val="both"/>
        <w:rPr>
          <w:rFonts w:ascii="Arial" w:hAnsi="Arial" w:cs="Arial"/>
          <w:color w:val="000000"/>
        </w:rPr>
      </w:pPr>
    </w:p>
    <w:p w:rsidR="00743C2F" w:rsidRPr="00FB732E" w:rsidRDefault="00743C2F" w:rsidP="00743C2F">
      <w:pPr>
        <w:spacing w:line="360" w:lineRule="auto"/>
        <w:jc w:val="both"/>
        <w:rPr>
          <w:rFonts w:ascii="Arial" w:hAnsi="Arial" w:cs="Arial"/>
          <w:color w:val="000000"/>
        </w:rPr>
      </w:pPr>
      <w:r w:rsidRPr="00FB732E">
        <w:rPr>
          <w:rFonts w:ascii="Arial" w:hAnsi="Arial" w:cs="Arial"/>
          <w:color w:val="000000"/>
        </w:rPr>
        <w:t>A Câmara de Vereadores do Município de Ourilândia do Norte</w:t>
      </w:r>
      <w:r>
        <w:rPr>
          <w:rFonts w:ascii="Arial" w:hAnsi="Arial" w:cs="Arial"/>
          <w:color w:val="000000"/>
        </w:rPr>
        <w:t xml:space="preserve"> - Pará</w:t>
      </w:r>
      <w:r w:rsidRPr="00FB732E">
        <w:rPr>
          <w:rFonts w:ascii="Arial" w:hAnsi="Arial" w:cs="Arial"/>
          <w:b/>
          <w:bCs/>
          <w:color w:val="000000"/>
        </w:rPr>
        <w:t xml:space="preserve"> </w:t>
      </w:r>
      <w:r>
        <w:rPr>
          <w:rFonts w:ascii="Arial" w:hAnsi="Arial" w:cs="Arial"/>
          <w:color w:val="000000"/>
        </w:rPr>
        <w:t>aprova</w:t>
      </w:r>
      <w:r w:rsidRPr="00FB732E">
        <w:rPr>
          <w:rFonts w:ascii="Arial" w:hAnsi="Arial" w:cs="Arial"/>
          <w:color w:val="000000"/>
        </w:rPr>
        <w:t>:</w:t>
      </w:r>
    </w:p>
    <w:p w:rsidR="00743C2F" w:rsidRPr="00FB732E" w:rsidRDefault="00743C2F" w:rsidP="00743C2F">
      <w:pPr>
        <w:spacing w:line="360" w:lineRule="auto"/>
        <w:jc w:val="both"/>
        <w:rPr>
          <w:rFonts w:ascii="Arial" w:hAnsi="Arial" w:cs="Arial"/>
          <w:color w:val="000000"/>
        </w:rPr>
      </w:pPr>
    </w:p>
    <w:p w:rsidR="00743C2F" w:rsidRPr="00FB732E" w:rsidRDefault="00743C2F" w:rsidP="00743C2F">
      <w:pPr>
        <w:spacing w:line="276" w:lineRule="auto"/>
        <w:jc w:val="both"/>
        <w:rPr>
          <w:rFonts w:ascii="Arial" w:hAnsi="Arial" w:cs="Arial"/>
          <w:color w:val="000000"/>
        </w:rPr>
      </w:pPr>
      <w:r w:rsidRPr="00FB732E">
        <w:rPr>
          <w:rFonts w:ascii="Arial" w:hAnsi="Arial" w:cs="Arial"/>
          <w:b/>
          <w:bCs/>
          <w:color w:val="000000"/>
        </w:rPr>
        <w:t>Artigo 1º -</w:t>
      </w:r>
      <w:r w:rsidRPr="00FB732E">
        <w:rPr>
          <w:rFonts w:ascii="Arial" w:hAnsi="Arial" w:cs="Arial"/>
          <w:color w:val="000000"/>
        </w:rPr>
        <w:t xml:space="preserve"> Esta Lei fixa normas de inspeção e de fiscalização sanitária, no Município de Ourilândia</w:t>
      </w:r>
      <w:r w:rsidR="00A360E0">
        <w:rPr>
          <w:rFonts w:ascii="Arial" w:hAnsi="Arial" w:cs="Arial"/>
          <w:color w:val="000000"/>
        </w:rPr>
        <w:t xml:space="preserve"> do Norte-PA</w:t>
      </w:r>
      <w:r w:rsidRPr="00FB732E">
        <w:rPr>
          <w:rFonts w:ascii="Arial" w:hAnsi="Arial" w:cs="Arial"/>
          <w:color w:val="000000"/>
        </w:rPr>
        <w:t xml:space="preserve">, para a industrialização, o beneficiamento e a comercialização de </w:t>
      </w:r>
      <w:r>
        <w:rPr>
          <w:rFonts w:ascii="Arial" w:hAnsi="Arial" w:cs="Arial"/>
          <w:color w:val="000000"/>
        </w:rPr>
        <w:t>bebidas e alimentos de consumo humano</w:t>
      </w:r>
      <w:r w:rsidRPr="00FB732E">
        <w:rPr>
          <w:rFonts w:ascii="Arial" w:hAnsi="Arial" w:cs="Arial"/>
          <w:color w:val="000000"/>
        </w:rPr>
        <w:t xml:space="preserve"> de origem animal</w:t>
      </w:r>
      <w:r>
        <w:rPr>
          <w:rFonts w:ascii="Arial" w:hAnsi="Arial" w:cs="Arial"/>
          <w:color w:val="000000"/>
        </w:rPr>
        <w:t xml:space="preserve"> e vegetal</w:t>
      </w:r>
      <w:r w:rsidRPr="00FB732E">
        <w:rPr>
          <w:rFonts w:ascii="Arial" w:hAnsi="Arial" w:cs="Arial"/>
          <w:color w:val="000000"/>
        </w:rPr>
        <w:t xml:space="preserve">, </w:t>
      </w:r>
      <w:r w:rsidR="00412B6E">
        <w:rPr>
          <w:rFonts w:ascii="Arial" w:hAnsi="Arial" w:cs="Arial"/>
          <w:color w:val="000000"/>
        </w:rPr>
        <w:t>institui</w:t>
      </w:r>
      <w:r w:rsidRPr="00FB732E">
        <w:rPr>
          <w:rFonts w:ascii="Arial" w:hAnsi="Arial" w:cs="Arial"/>
          <w:color w:val="000000"/>
        </w:rPr>
        <w:t xml:space="preserve"> o Serviço de Inspeção Municipal - SIM e dá outras providências.</w:t>
      </w:r>
    </w:p>
    <w:p w:rsidR="00743C2F" w:rsidRPr="00FB732E" w:rsidRDefault="00743C2F" w:rsidP="00743C2F">
      <w:pPr>
        <w:spacing w:line="276" w:lineRule="auto"/>
        <w:jc w:val="both"/>
        <w:rPr>
          <w:rFonts w:ascii="Arial" w:hAnsi="Arial" w:cs="Arial"/>
        </w:rPr>
      </w:pPr>
      <w:r w:rsidRPr="0096751F">
        <w:rPr>
          <w:rFonts w:ascii="Arial" w:hAnsi="Arial" w:cs="Arial"/>
          <w:b/>
        </w:rPr>
        <w:t>Parágrafo único –</w:t>
      </w:r>
      <w:r w:rsidRPr="00FB732E">
        <w:rPr>
          <w:rFonts w:ascii="Arial" w:hAnsi="Arial" w:cs="Arial"/>
        </w:rPr>
        <w:t xml:space="preserve"> Esta Lei está em conformidade à Lei Federal nº 9.712/1998, ao Decreto Federal nº 5.741/2006 e ao Decreto nº 7.216/2010, que constituiu e regulamentou o Sistema Unificado de Atenção à Sanidade Agropecuária (</w:t>
      </w:r>
      <w:proofErr w:type="spellStart"/>
      <w:r w:rsidRPr="00FB732E">
        <w:rPr>
          <w:rFonts w:ascii="Arial" w:hAnsi="Arial" w:cs="Arial"/>
        </w:rPr>
        <w:t>Suasa</w:t>
      </w:r>
      <w:proofErr w:type="spellEnd"/>
      <w:r w:rsidRPr="00FB732E">
        <w:rPr>
          <w:rFonts w:ascii="Arial" w:hAnsi="Arial" w:cs="Arial"/>
        </w:rPr>
        <w:t>).</w:t>
      </w:r>
    </w:p>
    <w:p w:rsidR="00743C2F" w:rsidRPr="00FB732E" w:rsidRDefault="00743C2F" w:rsidP="00743C2F">
      <w:pPr>
        <w:spacing w:line="360" w:lineRule="auto"/>
        <w:jc w:val="both"/>
        <w:rPr>
          <w:rFonts w:ascii="Arial" w:hAnsi="Arial" w:cs="Arial"/>
        </w:rPr>
      </w:pPr>
    </w:p>
    <w:p w:rsidR="00743C2F" w:rsidRDefault="00743C2F" w:rsidP="00743C2F">
      <w:pPr>
        <w:spacing w:line="276" w:lineRule="auto"/>
        <w:jc w:val="both"/>
        <w:rPr>
          <w:rFonts w:ascii="Arial" w:hAnsi="Arial" w:cs="Arial"/>
        </w:rPr>
      </w:pPr>
      <w:r w:rsidRPr="00FB732E">
        <w:rPr>
          <w:rFonts w:ascii="Arial" w:hAnsi="Arial" w:cs="Arial"/>
          <w:b/>
          <w:bCs/>
        </w:rPr>
        <w:t>Artigo 2º</w:t>
      </w:r>
      <w:r w:rsidRPr="00657877">
        <w:rPr>
          <w:rFonts w:ascii="Arial" w:hAnsi="Arial" w:cs="Arial"/>
          <w:b/>
          <w:bCs/>
        </w:rPr>
        <w:t xml:space="preserve"> –</w:t>
      </w:r>
      <w:r w:rsidRPr="00657877">
        <w:rPr>
          <w:rFonts w:ascii="Arial" w:hAnsi="Arial" w:cs="Arial"/>
          <w:bCs/>
        </w:rPr>
        <w:t xml:space="preserve"> </w:t>
      </w:r>
      <w:r w:rsidRPr="00D0429F">
        <w:rPr>
          <w:rFonts w:ascii="Arial" w:hAnsi="Arial" w:cs="Arial"/>
        </w:rPr>
        <w:t>A inspeção sanitária das bebidas e alimentos de consumo humano de origem animal e vegetal refere-se ao processo sistemático de acompanhamento, avaliação e controle sanitário, compreendido da matéria-prima até a elaboração do produto final e s</w:t>
      </w:r>
      <w:r>
        <w:rPr>
          <w:rFonts w:ascii="Arial" w:hAnsi="Arial" w:cs="Arial"/>
        </w:rPr>
        <w:t xml:space="preserve">erá de responsabilidade da Secretaria Municipal </w:t>
      </w:r>
      <w:r w:rsidRPr="00D0429F">
        <w:rPr>
          <w:rFonts w:ascii="Arial" w:hAnsi="Arial" w:cs="Arial"/>
        </w:rPr>
        <w:t>de Agricultura do Município de</w:t>
      </w:r>
      <w:r>
        <w:rPr>
          <w:rFonts w:ascii="Arial" w:hAnsi="Arial" w:cs="Arial"/>
        </w:rPr>
        <w:t xml:space="preserve"> Ourilândia do Norte.</w:t>
      </w:r>
    </w:p>
    <w:p w:rsidR="00743C2F" w:rsidRDefault="00743C2F" w:rsidP="00743C2F">
      <w:pPr>
        <w:spacing w:line="276" w:lineRule="auto"/>
        <w:jc w:val="both"/>
        <w:rPr>
          <w:rFonts w:ascii="Arial" w:hAnsi="Arial" w:cs="Arial"/>
          <w:bCs/>
        </w:rPr>
      </w:pPr>
      <w:r w:rsidRPr="00657877">
        <w:rPr>
          <w:rFonts w:ascii="Arial" w:hAnsi="Arial" w:cs="Arial"/>
          <w:b/>
          <w:bCs/>
        </w:rPr>
        <w:t>§ 1º –</w:t>
      </w:r>
      <w:r w:rsidRPr="00657877">
        <w:rPr>
          <w:rFonts w:ascii="Arial" w:hAnsi="Arial" w:cs="Arial"/>
          <w:bCs/>
        </w:rPr>
        <w:t xml:space="preserve"> A presença do inspetor nos estabelecimentos é obrigatória no momento de abate de animais, quando se tratar de abatedouro, para a inspeção </w:t>
      </w:r>
      <w:r w:rsidRPr="00657877">
        <w:rPr>
          <w:rFonts w:ascii="Arial" w:hAnsi="Arial" w:cs="Arial"/>
          <w:bCs/>
          <w:i/>
          <w:iCs/>
        </w:rPr>
        <w:t>ante</w:t>
      </w:r>
      <w:r w:rsidRPr="00657877">
        <w:rPr>
          <w:rFonts w:ascii="Arial" w:hAnsi="Arial" w:cs="Arial"/>
          <w:bCs/>
        </w:rPr>
        <w:t xml:space="preserve"> e </w:t>
      </w:r>
      <w:r w:rsidRPr="00657877">
        <w:rPr>
          <w:rFonts w:ascii="Arial" w:hAnsi="Arial" w:cs="Arial"/>
          <w:bCs/>
          <w:i/>
          <w:iCs/>
        </w:rPr>
        <w:t xml:space="preserve">pós </w:t>
      </w:r>
      <w:proofErr w:type="spellStart"/>
      <w:r w:rsidRPr="00657877">
        <w:rPr>
          <w:rFonts w:ascii="Arial" w:hAnsi="Arial" w:cs="Arial"/>
          <w:bCs/>
          <w:i/>
          <w:iCs/>
        </w:rPr>
        <w:t>morten</w:t>
      </w:r>
      <w:proofErr w:type="spellEnd"/>
      <w:r w:rsidRPr="00657877">
        <w:rPr>
          <w:rFonts w:ascii="Arial" w:hAnsi="Arial" w:cs="Arial"/>
          <w:bCs/>
          <w:i/>
          <w:iCs/>
        </w:rPr>
        <w:t xml:space="preserve"> </w:t>
      </w:r>
      <w:r w:rsidRPr="00657877">
        <w:rPr>
          <w:rFonts w:ascii="Arial" w:hAnsi="Arial" w:cs="Arial"/>
          <w:bCs/>
        </w:rPr>
        <w:t>dos animais e das carcaças.</w:t>
      </w:r>
    </w:p>
    <w:p w:rsidR="00743C2F" w:rsidRDefault="00743C2F" w:rsidP="00743C2F">
      <w:pPr>
        <w:pStyle w:val="Corpodetexto2"/>
        <w:spacing w:line="276" w:lineRule="auto"/>
        <w:jc w:val="both"/>
        <w:rPr>
          <w:rFonts w:ascii="Arial" w:hAnsi="Arial" w:cs="Arial"/>
        </w:rPr>
      </w:pPr>
      <w:r w:rsidRPr="00657877">
        <w:rPr>
          <w:rFonts w:ascii="Arial" w:hAnsi="Arial" w:cs="Arial"/>
          <w:b/>
          <w:bCs/>
        </w:rPr>
        <w:t>§ 2º –</w:t>
      </w:r>
      <w:r w:rsidRPr="00657877">
        <w:rPr>
          <w:rFonts w:ascii="Arial" w:hAnsi="Arial" w:cs="Arial"/>
          <w:bCs/>
        </w:rPr>
        <w:t xml:space="preserve"> </w:t>
      </w:r>
      <w:r w:rsidRPr="00657877">
        <w:rPr>
          <w:rFonts w:ascii="Arial" w:hAnsi="Arial" w:cs="Arial"/>
        </w:rPr>
        <w:t>Parágrafo segundo – Não será necessária a presença permanente do inspetor nos estabelecimentos, sendo que a inspeção se dará através de visitas rotineiras ou eventuais dos inspetores, exceto nos momentos de abate de animais,</w:t>
      </w:r>
      <w:r>
        <w:rPr>
          <w:rFonts w:ascii="Arial" w:hAnsi="Arial" w:cs="Arial"/>
        </w:rPr>
        <w:t xml:space="preserve"> conforme disposto </w:t>
      </w:r>
      <w:r w:rsidRPr="00657877">
        <w:rPr>
          <w:rFonts w:ascii="Arial" w:hAnsi="Arial" w:cs="Arial"/>
        </w:rPr>
        <w:t>no parágrafo primeiro deste mesmo artigo.</w:t>
      </w:r>
    </w:p>
    <w:p w:rsidR="00743C2F" w:rsidRPr="00FB732E" w:rsidRDefault="00743C2F" w:rsidP="00743C2F">
      <w:pPr>
        <w:pStyle w:val="Corpodetexto2"/>
        <w:spacing w:line="276" w:lineRule="auto"/>
        <w:jc w:val="both"/>
        <w:rPr>
          <w:rFonts w:ascii="Arial" w:hAnsi="Arial" w:cs="Arial"/>
        </w:rPr>
      </w:pPr>
      <w:r w:rsidRPr="00FB732E">
        <w:rPr>
          <w:rFonts w:ascii="Arial" w:hAnsi="Arial" w:cs="Arial"/>
          <w:b/>
          <w:bCs/>
        </w:rPr>
        <w:t>§ 3º –</w:t>
      </w:r>
      <w:r w:rsidRPr="00FB732E">
        <w:rPr>
          <w:rFonts w:ascii="Arial" w:hAnsi="Arial" w:cs="Arial"/>
        </w:rPr>
        <w:t xml:space="preserve"> A inspeção sanitária se dará:</w:t>
      </w:r>
    </w:p>
    <w:p w:rsidR="00743C2F" w:rsidRPr="00FB732E" w:rsidRDefault="00743C2F" w:rsidP="00743C2F">
      <w:pPr>
        <w:jc w:val="both"/>
        <w:rPr>
          <w:rFonts w:ascii="Arial" w:hAnsi="Arial" w:cs="Arial"/>
        </w:rPr>
      </w:pPr>
      <w:r w:rsidRPr="00FB732E">
        <w:rPr>
          <w:rFonts w:ascii="Arial" w:hAnsi="Arial" w:cs="Arial"/>
          <w:b/>
          <w:bCs/>
        </w:rPr>
        <w:lastRenderedPageBreak/>
        <w:t>I -</w:t>
      </w:r>
      <w:r w:rsidRPr="00FB732E">
        <w:rPr>
          <w:rFonts w:ascii="Arial" w:hAnsi="Arial" w:cs="Arial"/>
        </w:rPr>
        <w:t xml:space="preserve"> nos estabelecimentos que recebem animais, matérias-primas, produtos, subprodutos e seus derivados, de origem animal</w:t>
      </w:r>
      <w:r>
        <w:rPr>
          <w:rFonts w:ascii="Arial" w:hAnsi="Arial" w:cs="Arial"/>
        </w:rPr>
        <w:t xml:space="preserve"> e vegetal</w:t>
      </w:r>
      <w:r w:rsidRPr="00FB732E">
        <w:rPr>
          <w:rFonts w:ascii="Arial" w:hAnsi="Arial" w:cs="Arial"/>
        </w:rPr>
        <w:t xml:space="preserve"> para ben</w:t>
      </w:r>
      <w:r>
        <w:rPr>
          <w:rFonts w:ascii="Arial" w:hAnsi="Arial" w:cs="Arial"/>
        </w:rPr>
        <w:t xml:space="preserve">eficiamento ou industrialização, </w:t>
      </w:r>
      <w:r w:rsidRPr="00D032E8">
        <w:rPr>
          <w:rFonts w:ascii="Arial" w:hAnsi="Arial" w:cs="Arial"/>
        </w:rPr>
        <w:t>com o objetivo de obtenção de bebidas</w:t>
      </w:r>
      <w:r>
        <w:rPr>
          <w:rFonts w:ascii="Arial" w:hAnsi="Arial" w:cs="Arial"/>
        </w:rPr>
        <w:t xml:space="preserve"> e alimentos de consumo humano;</w:t>
      </w:r>
    </w:p>
    <w:p w:rsidR="00743C2F" w:rsidRPr="00FB732E" w:rsidRDefault="00743C2F" w:rsidP="00743C2F">
      <w:pPr>
        <w:jc w:val="both"/>
        <w:rPr>
          <w:rFonts w:ascii="Arial" w:hAnsi="Arial" w:cs="Arial"/>
        </w:rPr>
      </w:pPr>
    </w:p>
    <w:p w:rsidR="00743C2F" w:rsidRPr="00FB732E" w:rsidRDefault="00743C2F" w:rsidP="00743C2F">
      <w:pPr>
        <w:jc w:val="both"/>
        <w:rPr>
          <w:rFonts w:ascii="Arial" w:hAnsi="Arial" w:cs="Arial"/>
        </w:rPr>
      </w:pPr>
      <w:r w:rsidRPr="00FB732E">
        <w:rPr>
          <w:rFonts w:ascii="Arial" w:hAnsi="Arial" w:cs="Arial"/>
          <w:b/>
          <w:bCs/>
        </w:rPr>
        <w:t>II -</w:t>
      </w:r>
      <w:r w:rsidRPr="00FB732E">
        <w:rPr>
          <w:rFonts w:ascii="Arial" w:hAnsi="Arial" w:cs="Arial"/>
        </w:rPr>
        <w:t xml:space="preserve"> nas propriedades rurais fornecedoras de matérias-primas de origem animal</w:t>
      </w:r>
      <w:r>
        <w:rPr>
          <w:rFonts w:ascii="Arial" w:hAnsi="Arial" w:cs="Arial"/>
        </w:rPr>
        <w:t xml:space="preserve"> e vegetal</w:t>
      </w:r>
      <w:r w:rsidRPr="00FB732E">
        <w:rPr>
          <w:rFonts w:ascii="Arial" w:hAnsi="Arial" w:cs="Arial"/>
        </w:rPr>
        <w:t>, em caráter complementar e com a parceria da defesa sanitária animal</w:t>
      </w:r>
      <w:r>
        <w:rPr>
          <w:rFonts w:ascii="Arial" w:hAnsi="Arial" w:cs="Arial"/>
        </w:rPr>
        <w:t xml:space="preserve"> e vegetal,</w:t>
      </w:r>
      <w:r w:rsidRPr="00FB732E">
        <w:rPr>
          <w:rFonts w:ascii="Arial" w:hAnsi="Arial" w:cs="Arial"/>
        </w:rPr>
        <w:t xml:space="preserve"> para identificar as causas de problemas sanitários apurados na matéria-prima e/ou nos produtos no estabelecimento industrial.</w:t>
      </w:r>
    </w:p>
    <w:p w:rsidR="00743C2F" w:rsidRPr="00FB732E" w:rsidRDefault="00743C2F" w:rsidP="00743C2F">
      <w:pPr>
        <w:spacing w:line="276" w:lineRule="auto"/>
        <w:jc w:val="both"/>
        <w:rPr>
          <w:rFonts w:ascii="Arial" w:hAnsi="Arial" w:cs="Arial"/>
        </w:rPr>
      </w:pPr>
      <w:r w:rsidRPr="00FB732E">
        <w:rPr>
          <w:rFonts w:ascii="Arial" w:hAnsi="Arial" w:cs="Arial"/>
          <w:b/>
          <w:bCs/>
        </w:rPr>
        <w:t>§ 4º –</w:t>
      </w:r>
      <w:r w:rsidRPr="00FB732E">
        <w:rPr>
          <w:rFonts w:ascii="Arial" w:hAnsi="Arial" w:cs="Arial"/>
        </w:rPr>
        <w:t xml:space="preserve"> Caberá ao Serviço de Inspeção Municipal de Ourilândia</w:t>
      </w:r>
      <w:r w:rsidR="00A360E0">
        <w:rPr>
          <w:rFonts w:ascii="Arial" w:hAnsi="Arial" w:cs="Arial"/>
        </w:rPr>
        <w:t xml:space="preserve"> do Norte</w:t>
      </w:r>
      <w:r w:rsidRPr="00FB732E">
        <w:rPr>
          <w:rFonts w:ascii="Arial" w:hAnsi="Arial" w:cs="Arial"/>
        </w:rPr>
        <w:t xml:space="preserve"> a responsabilidade das atividades de inspeção sanitária.</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Art. 3º -</w:t>
      </w:r>
      <w:r w:rsidRPr="00FB732E">
        <w:rPr>
          <w:rFonts w:ascii="Arial" w:hAnsi="Arial" w:cs="Arial"/>
        </w:rPr>
        <w:t xml:space="preserve"> Os princípios a serem seguidos no presente regulamento são:</w:t>
      </w:r>
    </w:p>
    <w:p w:rsidR="00743C2F" w:rsidRPr="00FB732E" w:rsidRDefault="00743C2F" w:rsidP="00743C2F">
      <w:pPr>
        <w:spacing w:line="276" w:lineRule="auto"/>
        <w:jc w:val="both"/>
        <w:rPr>
          <w:rFonts w:ascii="Arial" w:hAnsi="Arial" w:cs="Arial"/>
        </w:rPr>
      </w:pPr>
      <w:r w:rsidRPr="00FB732E">
        <w:rPr>
          <w:rFonts w:ascii="Arial" w:hAnsi="Arial" w:cs="Arial"/>
          <w:b/>
          <w:bCs/>
        </w:rPr>
        <w:t>I -</w:t>
      </w:r>
      <w:r w:rsidRPr="00FB732E">
        <w:rPr>
          <w:rFonts w:ascii="Arial" w:hAnsi="Arial" w:cs="Arial"/>
        </w:rPr>
        <w:t xml:space="preserve"> Promover a preservação da saúde humana e do meio ambiente e, ao mesmo tempo, que não implique obstáculo para a instalação e legalização da agroindústria rural de pequeno porte;</w:t>
      </w:r>
    </w:p>
    <w:p w:rsidR="00743C2F" w:rsidRPr="00FB732E" w:rsidRDefault="00743C2F" w:rsidP="00743C2F">
      <w:pPr>
        <w:spacing w:line="276" w:lineRule="auto"/>
        <w:jc w:val="both"/>
        <w:rPr>
          <w:rFonts w:ascii="Arial" w:hAnsi="Arial" w:cs="Arial"/>
        </w:rPr>
      </w:pPr>
      <w:r w:rsidRPr="00FB732E">
        <w:rPr>
          <w:rFonts w:ascii="Arial" w:hAnsi="Arial" w:cs="Arial"/>
          <w:b/>
          <w:bCs/>
        </w:rPr>
        <w:t>II -</w:t>
      </w:r>
      <w:r w:rsidRPr="00FB732E">
        <w:rPr>
          <w:rFonts w:ascii="Arial" w:hAnsi="Arial" w:cs="Arial"/>
        </w:rPr>
        <w:t xml:space="preserve"> Ter o foco de atuação na qualidade sanitária dos produtos finais;</w:t>
      </w:r>
    </w:p>
    <w:p w:rsidR="00743C2F" w:rsidRPr="00FB732E" w:rsidRDefault="00743C2F" w:rsidP="00743C2F">
      <w:pPr>
        <w:spacing w:line="276" w:lineRule="auto"/>
        <w:jc w:val="both"/>
        <w:rPr>
          <w:rFonts w:ascii="Arial" w:hAnsi="Arial" w:cs="Arial"/>
        </w:rPr>
      </w:pPr>
      <w:r w:rsidRPr="00FB732E">
        <w:rPr>
          <w:rFonts w:ascii="Arial" w:hAnsi="Arial" w:cs="Arial"/>
          <w:b/>
          <w:bCs/>
        </w:rPr>
        <w:t>III -</w:t>
      </w:r>
      <w:r w:rsidRPr="00FB732E">
        <w:rPr>
          <w:rFonts w:ascii="Arial" w:hAnsi="Arial" w:cs="Arial"/>
        </w:rPr>
        <w:t xml:space="preserve"> Promover o processo educativo permanente e continuado para todos os atores da cadeia produtiva, estabelecendo a democratização do serviço e assegurando a máxima participação de governo, da sociedade civil, de agroindústrias, dos consumidores e das comunidades técnica e científica nos sistemas de inspeção.</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Artigo 4º -</w:t>
      </w:r>
      <w:r w:rsidRPr="00FB732E">
        <w:rPr>
          <w:rFonts w:ascii="Arial" w:hAnsi="Arial" w:cs="Arial"/>
        </w:rPr>
        <w:t xml:space="preserve"> A Secretaria Municipal de Agricultura de Ourilândia </w:t>
      </w:r>
      <w:r w:rsidR="00A360E0">
        <w:rPr>
          <w:rFonts w:ascii="Arial" w:hAnsi="Arial" w:cs="Arial"/>
        </w:rPr>
        <w:t xml:space="preserve">do Norte </w:t>
      </w:r>
      <w:r w:rsidRPr="00FB732E">
        <w:rPr>
          <w:rFonts w:ascii="Arial" w:hAnsi="Arial" w:cs="Arial"/>
        </w:rPr>
        <w:t>poderá estabelecer parceria e cooperação técnica com municípios, Estado e a União, poderá participar de consórcio de municípios para facilitar o desenvolvimento de atividades e para a execução do Serviço de Inspeção sanitária em conjunto com outros municípios, bem como poderá solicitar a adesão ao Suasa.</w:t>
      </w:r>
    </w:p>
    <w:p w:rsidR="00743C2F" w:rsidRPr="00FB732E" w:rsidRDefault="00743C2F" w:rsidP="00743C2F">
      <w:pPr>
        <w:spacing w:line="276" w:lineRule="auto"/>
        <w:jc w:val="both"/>
        <w:rPr>
          <w:rFonts w:ascii="Arial" w:hAnsi="Arial" w:cs="Arial"/>
        </w:rPr>
      </w:pPr>
      <w:r w:rsidRPr="00FB732E">
        <w:rPr>
          <w:rFonts w:ascii="Arial" w:hAnsi="Arial" w:cs="Arial"/>
          <w:b/>
          <w:bCs/>
        </w:rPr>
        <w:t>Parágrafo único –</w:t>
      </w:r>
      <w:r w:rsidRPr="00FB732E">
        <w:rPr>
          <w:rFonts w:ascii="Arial" w:hAnsi="Arial" w:cs="Arial"/>
        </w:rPr>
        <w:t xml:space="preserve"> Após a adesão do SIM ao Suasa os produtos inspecionados poderão ser comercializados em todo o território nacional, de acordo com a legislação vigente.</w:t>
      </w:r>
    </w:p>
    <w:p w:rsidR="00743C2F" w:rsidRPr="00FB732E" w:rsidRDefault="00743C2F" w:rsidP="00743C2F">
      <w:pPr>
        <w:spacing w:line="360" w:lineRule="auto"/>
        <w:jc w:val="both"/>
        <w:rPr>
          <w:rFonts w:ascii="Arial" w:hAnsi="Arial" w:cs="Arial"/>
        </w:rPr>
      </w:pPr>
    </w:p>
    <w:p w:rsidR="00743C2F" w:rsidRDefault="00743C2F" w:rsidP="00743C2F">
      <w:pPr>
        <w:spacing w:line="276" w:lineRule="auto"/>
        <w:jc w:val="both"/>
        <w:rPr>
          <w:rFonts w:ascii="Arial" w:hAnsi="Arial" w:cs="Arial"/>
        </w:rPr>
      </w:pPr>
      <w:r w:rsidRPr="00FB732E">
        <w:rPr>
          <w:rFonts w:ascii="Arial" w:hAnsi="Arial" w:cs="Arial"/>
          <w:b/>
          <w:bCs/>
        </w:rPr>
        <w:t>Artigo 5º –</w:t>
      </w:r>
      <w:r w:rsidRPr="00FB732E">
        <w:rPr>
          <w:rFonts w:ascii="Arial" w:hAnsi="Arial" w:cs="Arial"/>
        </w:rPr>
        <w:t xml:space="preserve"> A fiscalização sanitária refere-se ao controle sanitário</w:t>
      </w:r>
      <w:r>
        <w:rPr>
          <w:rFonts w:ascii="Arial" w:hAnsi="Arial" w:cs="Arial"/>
        </w:rPr>
        <w:t xml:space="preserve"> das bebidas e produtos alimentícios de consumo humano </w:t>
      </w:r>
      <w:r w:rsidRPr="00FB732E">
        <w:rPr>
          <w:rFonts w:ascii="Arial" w:hAnsi="Arial" w:cs="Arial"/>
        </w:rPr>
        <w:t>de origem animal</w:t>
      </w:r>
      <w:r>
        <w:rPr>
          <w:rFonts w:ascii="Arial" w:hAnsi="Arial" w:cs="Arial"/>
        </w:rPr>
        <w:t xml:space="preserve"> e vegetal</w:t>
      </w:r>
      <w:r w:rsidRPr="00FB732E">
        <w:rPr>
          <w:rFonts w:ascii="Arial" w:hAnsi="Arial" w:cs="Arial"/>
        </w:rPr>
        <w:t xml:space="preserve"> após a etapa de elaboração, compreendido na armazenagem, no transporte, na distribuição e na comercialização até o consumo final e será de responsabilidade da Vigilância Sanitária de Ourilândia</w:t>
      </w:r>
      <w:r w:rsidR="00A360E0">
        <w:rPr>
          <w:rFonts w:ascii="Arial" w:hAnsi="Arial" w:cs="Arial"/>
        </w:rPr>
        <w:t xml:space="preserve"> do Norte</w:t>
      </w:r>
      <w:r w:rsidRPr="00FB732E">
        <w:rPr>
          <w:rFonts w:ascii="Arial" w:hAnsi="Arial" w:cs="Arial"/>
        </w:rPr>
        <w:t>, incluídos restaurantes, padarias, pizzarias, bares e similares, em conformidade ao estabelecido na Lei nº 8.080/1990.</w:t>
      </w:r>
    </w:p>
    <w:p w:rsidR="00743C2F" w:rsidRDefault="00743C2F" w:rsidP="00743C2F">
      <w:pPr>
        <w:spacing w:line="276" w:lineRule="auto"/>
        <w:jc w:val="both"/>
        <w:rPr>
          <w:rFonts w:ascii="Arial" w:hAnsi="Arial" w:cs="Arial"/>
          <w:bCs/>
        </w:rPr>
      </w:pPr>
      <w:r w:rsidRPr="002462D4">
        <w:rPr>
          <w:rFonts w:ascii="Arial" w:hAnsi="Arial" w:cs="Arial"/>
          <w:b/>
          <w:bCs/>
        </w:rPr>
        <w:t xml:space="preserve">§ </w:t>
      </w:r>
      <w:r>
        <w:rPr>
          <w:rFonts w:ascii="Arial" w:hAnsi="Arial" w:cs="Arial"/>
          <w:b/>
          <w:bCs/>
        </w:rPr>
        <w:t>1</w:t>
      </w:r>
      <w:r w:rsidRPr="002462D4">
        <w:rPr>
          <w:rFonts w:ascii="Arial" w:hAnsi="Arial" w:cs="Arial"/>
          <w:b/>
          <w:bCs/>
        </w:rPr>
        <w:t>º –</w:t>
      </w:r>
      <w:r w:rsidRPr="002462D4">
        <w:rPr>
          <w:rFonts w:ascii="Arial" w:hAnsi="Arial" w:cs="Arial"/>
          <w:bCs/>
        </w:rPr>
        <w:t xml:space="preserve"> Todas as ações da inspeção e da fiscalização sanitária serão executadas visando um processo de educação sanitária.</w:t>
      </w:r>
    </w:p>
    <w:p w:rsidR="00743C2F" w:rsidRPr="00743C2F" w:rsidRDefault="00743C2F" w:rsidP="00743C2F">
      <w:pPr>
        <w:spacing w:line="276" w:lineRule="auto"/>
        <w:jc w:val="both"/>
        <w:rPr>
          <w:rFonts w:ascii="Arial" w:hAnsi="Arial" w:cs="Arial"/>
          <w:bCs/>
        </w:rPr>
      </w:pPr>
      <w:r w:rsidRPr="00FB732E">
        <w:rPr>
          <w:rFonts w:ascii="Arial" w:hAnsi="Arial" w:cs="Arial"/>
          <w:b/>
          <w:bCs/>
        </w:rPr>
        <w:lastRenderedPageBreak/>
        <w:t xml:space="preserve">§ </w:t>
      </w:r>
      <w:r>
        <w:rPr>
          <w:rFonts w:ascii="Arial" w:hAnsi="Arial" w:cs="Arial"/>
          <w:b/>
          <w:bCs/>
        </w:rPr>
        <w:t>2</w:t>
      </w:r>
      <w:r w:rsidRPr="00FB732E">
        <w:rPr>
          <w:rFonts w:ascii="Arial" w:hAnsi="Arial" w:cs="Arial"/>
          <w:b/>
          <w:bCs/>
        </w:rPr>
        <w:t>º –</w:t>
      </w:r>
      <w:r w:rsidRPr="00FB732E">
        <w:rPr>
          <w:rFonts w:ascii="Arial" w:hAnsi="Arial" w:cs="Arial"/>
        </w:rPr>
        <w:t xml:space="preserve"> A inspeção e a fiscalização sanitária serão desenvolvidas em sintonia, evitando-se superposições, paralelismos e duplicidade de inspeção e fiscalização</w:t>
      </w:r>
      <w:r>
        <w:rPr>
          <w:rFonts w:ascii="Arial" w:hAnsi="Arial" w:cs="Arial"/>
        </w:rPr>
        <w:t xml:space="preserve"> </w:t>
      </w:r>
      <w:r w:rsidRPr="00FB732E">
        <w:rPr>
          <w:rFonts w:ascii="Arial" w:hAnsi="Arial" w:cs="Arial"/>
        </w:rPr>
        <w:t>sanitária entre os órgãos responsáveis pelos serviços.</w:t>
      </w:r>
    </w:p>
    <w:p w:rsidR="00743C2F" w:rsidRDefault="00743C2F" w:rsidP="00743C2F">
      <w:pPr>
        <w:jc w:val="both"/>
        <w:rPr>
          <w:rFonts w:ascii="Arial" w:hAnsi="Arial" w:cs="Arial"/>
          <w:color w:val="000000"/>
        </w:rPr>
      </w:pPr>
    </w:p>
    <w:p w:rsidR="00743C2F" w:rsidRPr="00FB732E" w:rsidRDefault="00743C2F" w:rsidP="00743C2F">
      <w:pPr>
        <w:jc w:val="both"/>
        <w:rPr>
          <w:rFonts w:ascii="Arial" w:hAnsi="Arial" w:cs="Arial"/>
        </w:rPr>
      </w:pPr>
      <w:r w:rsidRPr="00FB732E">
        <w:rPr>
          <w:rFonts w:ascii="Arial" w:hAnsi="Arial" w:cs="Arial"/>
          <w:b/>
          <w:bCs/>
        </w:rPr>
        <w:t xml:space="preserve">Artigo </w:t>
      </w:r>
      <w:r>
        <w:rPr>
          <w:rFonts w:ascii="Arial" w:hAnsi="Arial" w:cs="Arial"/>
          <w:b/>
          <w:bCs/>
        </w:rPr>
        <w:t>6</w:t>
      </w:r>
      <w:r w:rsidRPr="00FB732E">
        <w:rPr>
          <w:rFonts w:ascii="Arial" w:hAnsi="Arial" w:cs="Arial"/>
          <w:b/>
          <w:bCs/>
        </w:rPr>
        <w:t>º –</w:t>
      </w:r>
      <w:r w:rsidRPr="00FB732E">
        <w:rPr>
          <w:rFonts w:ascii="Arial" w:hAnsi="Arial" w:cs="Arial"/>
        </w:rPr>
        <w:t xml:space="preserve"> Será constituído um Conselho de Inspeção Sanitária com a participação de representante da Secretaria municipal de Agricultu</w:t>
      </w:r>
      <w:r w:rsidR="002210B7">
        <w:rPr>
          <w:rFonts w:ascii="Arial" w:hAnsi="Arial" w:cs="Arial"/>
        </w:rPr>
        <w:t xml:space="preserve">ra e da Saúde, dos agricultores, dos comerciantes </w:t>
      </w:r>
      <w:r w:rsidRPr="00FB732E">
        <w:rPr>
          <w:rFonts w:ascii="Arial" w:hAnsi="Arial" w:cs="Arial"/>
        </w:rPr>
        <w:t>e dos consumidores para aconselhar, sugerir, debater e definir assuntos ligados à execução dos serviços de inspeção e de fiscalização sanitária e sobre criação de regulamentos, normas, portarias e outros.</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 xml:space="preserve">Artigo </w:t>
      </w:r>
      <w:r>
        <w:rPr>
          <w:rFonts w:ascii="Arial" w:hAnsi="Arial" w:cs="Arial"/>
          <w:b/>
          <w:bCs/>
        </w:rPr>
        <w:t>7</w:t>
      </w:r>
      <w:r w:rsidRPr="00FB732E">
        <w:rPr>
          <w:rFonts w:ascii="Arial" w:hAnsi="Arial" w:cs="Arial"/>
          <w:b/>
          <w:bCs/>
        </w:rPr>
        <w:t>º –</w:t>
      </w:r>
      <w:r w:rsidRPr="00FB732E">
        <w:rPr>
          <w:rFonts w:ascii="Arial" w:hAnsi="Arial" w:cs="Arial"/>
        </w:rPr>
        <w:t xml:space="preserve"> Será criado um sistema único de informações sobre todo o trabalho e procedimentos de inspeção e de fiscalização sanitária, gerando registros auditáveis.</w:t>
      </w:r>
    </w:p>
    <w:p w:rsidR="00743C2F" w:rsidRPr="00FB732E" w:rsidRDefault="00743C2F" w:rsidP="00743C2F">
      <w:pPr>
        <w:spacing w:line="276" w:lineRule="auto"/>
        <w:jc w:val="both"/>
        <w:rPr>
          <w:rFonts w:ascii="Arial" w:hAnsi="Arial" w:cs="Arial"/>
        </w:rPr>
      </w:pPr>
      <w:r w:rsidRPr="00FB732E">
        <w:rPr>
          <w:rFonts w:ascii="Arial" w:hAnsi="Arial" w:cs="Arial"/>
          <w:b/>
          <w:bCs/>
        </w:rPr>
        <w:t>Parágrafo único –</w:t>
      </w:r>
      <w:r w:rsidRPr="00FB732E">
        <w:rPr>
          <w:rFonts w:ascii="Arial" w:hAnsi="Arial" w:cs="Arial"/>
        </w:rPr>
        <w:t xml:space="preserve"> Será de responsabilidade da Secretaria Municipal de Agricultura e da Secretaria Municipal de Saúde</w:t>
      </w:r>
      <w:r w:rsidR="00CE0402">
        <w:rPr>
          <w:rFonts w:ascii="Arial" w:hAnsi="Arial" w:cs="Arial"/>
        </w:rPr>
        <w:t xml:space="preserve"> de Ourilândia do Norte</w:t>
      </w:r>
      <w:r w:rsidRPr="00FB732E">
        <w:rPr>
          <w:rFonts w:ascii="Arial" w:hAnsi="Arial" w:cs="Arial"/>
        </w:rPr>
        <w:t xml:space="preserve"> a alimentação e manutenção do sistema único de informações sobre a inspeção e a fiscalização sanitária do respectivo município.</w:t>
      </w:r>
    </w:p>
    <w:p w:rsidR="00743C2F" w:rsidRPr="00FB732E" w:rsidRDefault="00743C2F" w:rsidP="00743C2F">
      <w:pPr>
        <w:spacing w:line="276"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 xml:space="preserve">Artigo </w:t>
      </w:r>
      <w:r>
        <w:rPr>
          <w:rFonts w:ascii="Arial" w:hAnsi="Arial" w:cs="Arial"/>
          <w:b/>
          <w:bCs/>
        </w:rPr>
        <w:t>8</w:t>
      </w:r>
      <w:r w:rsidRPr="00FB732E">
        <w:rPr>
          <w:rFonts w:ascii="Arial" w:hAnsi="Arial" w:cs="Arial"/>
          <w:b/>
          <w:bCs/>
        </w:rPr>
        <w:t>º –</w:t>
      </w:r>
      <w:r w:rsidRPr="00FB732E">
        <w:rPr>
          <w:rFonts w:ascii="Arial" w:hAnsi="Arial" w:cs="Arial"/>
        </w:rPr>
        <w:t xml:space="preserve"> Para obter o registro no serviço de inspeção o estabelecimento deverá apresentar o pedido instruído pelos seguintes documentos:</w:t>
      </w:r>
    </w:p>
    <w:p w:rsidR="00743C2F" w:rsidRPr="00FB732E" w:rsidRDefault="00743C2F" w:rsidP="00743C2F">
      <w:pPr>
        <w:spacing w:line="276" w:lineRule="auto"/>
        <w:jc w:val="both"/>
        <w:rPr>
          <w:rFonts w:ascii="Arial" w:hAnsi="Arial" w:cs="Arial"/>
        </w:rPr>
      </w:pPr>
    </w:p>
    <w:p w:rsidR="00743C2F" w:rsidRPr="00FB732E" w:rsidRDefault="00743C2F" w:rsidP="00743C2F">
      <w:pPr>
        <w:spacing w:line="276" w:lineRule="auto"/>
        <w:jc w:val="both"/>
        <w:rPr>
          <w:rFonts w:ascii="Arial" w:hAnsi="Arial" w:cs="Arial"/>
          <w:color w:val="000000"/>
        </w:rPr>
      </w:pPr>
      <w:r w:rsidRPr="00FB732E">
        <w:rPr>
          <w:rFonts w:ascii="Arial" w:hAnsi="Arial" w:cs="Arial"/>
          <w:b/>
          <w:bCs/>
          <w:color w:val="000000"/>
        </w:rPr>
        <w:t>I –</w:t>
      </w:r>
      <w:r w:rsidRPr="00FB732E">
        <w:rPr>
          <w:rFonts w:ascii="Arial" w:hAnsi="Arial" w:cs="Arial"/>
          <w:color w:val="000000"/>
        </w:rPr>
        <w:t xml:space="preserve"> requerimento simples dirigido ao responsável pel</w:t>
      </w:r>
      <w:r>
        <w:rPr>
          <w:rFonts w:ascii="Arial" w:hAnsi="Arial" w:cs="Arial"/>
          <w:color w:val="000000"/>
        </w:rPr>
        <w:t>o serviço de inspeção municipal, indicando as Boas Práticas de Fabricação.</w:t>
      </w:r>
    </w:p>
    <w:p w:rsidR="00743C2F" w:rsidRPr="00FB732E" w:rsidRDefault="00743C2F" w:rsidP="00743C2F">
      <w:pPr>
        <w:spacing w:line="276" w:lineRule="auto"/>
        <w:jc w:val="both"/>
        <w:rPr>
          <w:rFonts w:ascii="Arial" w:hAnsi="Arial" w:cs="Arial"/>
        </w:rPr>
      </w:pPr>
      <w:r w:rsidRPr="00FB732E">
        <w:rPr>
          <w:rFonts w:ascii="Arial" w:hAnsi="Arial" w:cs="Arial"/>
          <w:b/>
          <w:bCs/>
        </w:rPr>
        <w:t>II -</w:t>
      </w:r>
      <w:r w:rsidRPr="00FB732E">
        <w:rPr>
          <w:rFonts w:ascii="Arial" w:hAnsi="Arial" w:cs="Arial"/>
        </w:rPr>
        <w:t xml:space="preserve"> laudo de aprovação prévia do terreno, realizado de acordo com instruções baixadas pela Secretaria Municipal de Agricultura;</w:t>
      </w:r>
    </w:p>
    <w:p w:rsidR="00743C2F" w:rsidRPr="00FB732E" w:rsidRDefault="00743C2F" w:rsidP="00743C2F">
      <w:pPr>
        <w:spacing w:line="276" w:lineRule="auto"/>
        <w:jc w:val="both"/>
        <w:rPr>
          <w:rFonts w:ascii="Arial" w:hAnsi="Arial" w:cs="Arial"/>
        </w:rPr>
      </w:pPr>
      <w:r w:rsidRPr="00FB732E">
        <w:rPr>
          <w:rFonts w:ascii="Arial" w:hAnsi="Arial" w:cs="Arial"/>
          <w:b/>
          <w:bCs/>
        </w:rPr>
        <w:t>III -</w:t>
      </w:r>
      <w:r w:rsidRPr="00FB732E">
        <w:rPr>
          <w:rFonts w:ascii="Arial" w:hAnsi="Arial" w:cs="Arial"/>
        </w:rPr>
        <w:t xml:space="preserve"> Licença Ambiental Prévia emitida pelo Órgão Ambiental competente ou estar de acordo com a Resolução do CONAMA nº 385/2006;</w:t>
      </w:r>
    </w:p>
    <w:p w:rsidR="00743C2F" w:rsidRPr="006C76F0" w:rsidRDefault="008A52D7" w:rsidP="006C76F0">
      <w:pPr>
        <w:spacing w:line="276" w:lineRule="auto"/>
        <w:jc w:val="both"/>
        <w:rPr>
          <w:rFonts w:ascii="Arial" w:hAnsi="Arial" w:cs="Arial"/>
        </w:rPr>
      </w:pPr>
      <w:r w:rsidRPr="008A52D7">
        <w:rPr>
          <w:rFonts w:ascii="Arial" w:hAnsi="Arial" w:cs="Arial"/>
          <w:b/>
        </w:rPr>
        <w:t>a) -</w:t>
      </w:r>
      <w:r w:rsidRPr="008A52D7">
        <w:rPr>
          <w:rFonts w:ascii="Arial" w:hAnsi="Arial" w:cs="Arial"/>
        </w:rPr>
        <w:t xml:space="preserve"> </w:t>
      </w:r>
      <w:r w:rsidR="00743C2F" w:rsidRPr="006C76F0">
        <w:rPr>
          <w:rFonts w:ascii="Arial" w:hAnsi="Arial" w:cs="Arial"/>
        </w:rPr>
        <w:t>Os estabelecimentos que se enquadram na Resolução do CONAMA nº 385/2006 são dispensados de apresentar a Licença Ambiental Prévia, sendo que no momento de iniciar suas atividades devem apresentar somente a Licença Ambiental Única.</w:t>
      </w:r>
    </w:p>
    <w:p w:rsidR="00743C2F" w:rsidRPr="00FB732E" w:rsidRDefault="00743C2F" w:rsidP="00743C2F">
      <w:pPr>
        <w:spacing w:line="276" w:lineRule="auto"/>
        <w:jc w:val="both"/>
        <w:rPr>
          <w:rFonts w:ascii="Arial" w:hAnsi="Arial" w:cs="Arial"/>
        </w:rPr>
      </w:pPr>
      <w:r w:rsidRPr="00FB732E">
        <w:rPr>
          <w:rFonts w:ascii="Arial" w:hAnsi="Arial" w:cs="Arial"/>
          <w:b/>
          <w:bCs/>
        </w:rPr>
        <w:t>IV -</w:t>
      </w:r>
      <w:r w:rsidRPr="00FB732E">
        <w:rPr>
          <w:rFonts w:ascii="Arial" w:hAnsi="Arial" w:cs="Arial"/>
        </w:rPr>
        <w:t xml:space="preserve"> Documento da autoridade municipal e órgão de saúde pública competente que não se opõem à instalação do estabelecimento.</w:t>
      </w:r>
    </w:p>
    <w:p w:rsidR="00743C2F" w:rsidRPr="00FB732E" w:rsidRDefault="00743C2F" w:rsidP="00743C2F">
      <w:pPr>
        <w:spacing w:line="276" w:lineRule="auto"/>
        <w:jc w:val="both"/>
        <w:rPr>
          <w:rFonts w:ascii="Arial" w:hAnsi="Arial" w:cs="Arial"/>
        </w:rPr>
      </w:pPr>
      <w:r w:rsidRPr="00FB732E">
        <w:rPr>
          <w:rFonts w:ascii="Arial" w:hAnsi="Arial" w:cs="Arial"/>
          <w:b/>
          <w:bCs/>
        </w:rPr>
        <w:t>V -</w:t>
      </w:r>
      <w:r w:rsidRPr="00FB732E">
        <w:rPr>
          <w:rFonts w:ascii="Arial" w:hAnsi="Arial" w:cs="Arial"/>
        </w:rPr>
        <w:t xml:space="preserve"> apresentação da inscrição estadual, contrato social registrado na junta comercial e cópia do Cadastro Nacional de Pessoas Jurídicas – CNPJ, ou CPF do produtor para empreendimentos individuais, sendo que esses documentos serão dispensados quando apresentarem documentação que comprove legalização fiscal e tributária dos estabelecimentos, próprios ou de uma Figura Jurídica a qual estejam vinculados;</w:t>
      </w:r>
    </w:p>
    <w:p w:rsidR="00743C2F" w:rsidRPr="00FB732E" w:rsidRDefault="00743C2F" w:rsidP="00743C2F">
      <w:pPr>
        <w:spacing w:line="276" w:lineRule="auto"/>
        <w:jc w:val="both"/>
        <w:rPr>
          <w:rFonts w:ascii="Arial" w:hAnsi="Arial" w:cs="Arial"/>
        </w:rPr>
      </w:pPr>
      <w:r w:rsidRPr="00FB732E">
        <w:rPr>
          <w:rFonts w:ascii="Arial" w:hAnsi="Arial" w:cs="Arial"/>
          <w:b/>
          <w:bCs/>
        </w:rPr>
        <w:t>VI -</w:t>
      </w:r>
      <w:r w:rsidRPr="00FB732E">
        <w:rPr>
          <w:rFonts w:ascii="Arial" w:hAnsi="Arial" w:cs="Arial"/>
        </w:rPr>
        <w:t xml:space="preserve"> planta baixa ou croquis das instalações, com layout dos equipamentos e memorial descritivo simples e sucinto da obra, com destaque para a fonte e a forma</w:t>
      </w:r>
      <w:r w:rsidR="00453052">
        <w:rPr>
          <w:rFonts w:ascii="Arial" w:hAnsi="Arial" w:cs="Arial"/>
        </w:rPr>
        <w:t xml:space="preserve"> </w:t>
      </w:r>
      <w:r w:rsidRPr="00FB732E">
        <w:rPr>
          <w:rFonts w:ascii="Arial" w:hAnsi="Arial" w:cs="Arial"/>
        </w:rPr>
        <w:lastRenderedPageBreak/>
        <w:t>de abastecimento de água, sistema de escoamento e de tratamento do esgoto e resíduos industriais e proteção empregada contra insetos;</w:t>
      </w:r>
    </w:p>
    <w:p w:rsidR="00743C2F" w:rsidRPr="00FB732E" w:rsidRDefault="00743C2F" w:rsidP="00743C2F">
      <w:pPr>
        <w:spacing w:line="276" w:lineRule="auto"/>
        <w:jc w:val="both"/>
        <w:rPr>
          <w:rFonts w:ascii="Arial" w:hAnsi="Arial" w:cs="Arial"/>
        </w:rPr>
      </w:pPr>
      <w:r w:rsidRPr="00FB732E">
        <w:rPr>
          <w:rFonts w:ascii="Arial" w:hAnsi="Arial" w:cs="Arial"/>
          <w:b/>
          <w:bCs/>
        </w:rPr>
        <w:t>VII -</w:t>
      </w:r>
      <w:r w:rsidRPr="00FB732E">
        <w:rPr>
          <w:rFonts w:ascii="Arial" w:hAnsi="Arial" w:cs="Arial"/>
        </w:rPr>
        <w:t xml:space="preserve"> memorial descritivo simplificado dos procedimentos e padrão de higiene a serem adotados;</w:t>
      </w:r>
    </w:p>
    <w:p w:rsidR="00743C2F" w:rsidRPr="00FB732E" w:rsidRDefault="00743C2F" w:rsidP="00743C2F">
      <w:pPr>
        <w:spacing w:line="276" w:lineRule="auto"/>
        <w:jc w:val="both"/>
        <w:rPr>
          <w:rFonts w:ascii="Arial" w:hAnsi="Arial" w:cs="Arial"/>
        </w:rPr>
      </w:pPr>
      <w:r w:rsidRPr="00FB732E">
        <w:rPr>
          <w:rFonts w:ascii="Arial" w:hAnsi="Arial" w:cs="Arial"/>
          <w:b/>
          <w:bCs/>
        </w:rPr>
        <w:t xml:space="preserve">VIII – </w:t>
      </w:r>
      <w:r w:rsidRPr="00FB732E">
        <w:rPr>
          <w:rFonts w:ascii="Arial" w:hAnsi="Arial" w:cs="Arial"/>
        </w:rPr>
        <w:t>boletim oficial de exame da água de abastecimento, caso não disponha de água tratada, cujas características devem se enquadrar nos padrões microbiológicos e químicos oficiais;</w:t>
      </w:r>
    </w:p>
    <w:p w:rsidR="00743C2F" w:rsidRPr="005A60A4" w:rsidRDefault="00743C2F" w:rsidP="00743C2F">
      <w:pPr>
        <w:spacing w:line="276" w:lineRule="auto"/>
        <w:jc w:val="both"/>
        <w:rPr>
          <w:rFonts w:ascii="Arial" w:hAnsi="Arial" w:cs="Arial"/>
          <w:b/>
        </w:rPr>
      </w:pPr>
      <w:r w:rsidRPr="005A60A4">
        <w:rPr>
          <w:rFonts w:ascii="Arial" w:hAnsi="Arial" w:cs="Arial"/>
          <w:b/>
        </w:rPr>
        <w:t>IX</w:t>
      </w:r>
      <w:r w:rsidRPr="00FB732E">
        <w:rPr>
          <w:rFonts w:ascii="Arial" w:hAnsi="Arial" w:cs="Arial"/>
          <w:b/>
          <w:bCs/>
        </w:rPr>
        <w:t xml:space="preserve"> –</w:t>
      </w:r>
      <w:r>
        <w:rPr>
          <w:rFonts w:ascii="Arial" w:hAnsi="Arial" w:cs="Arial"/>
          <w:b/>
          <w:bCs/>
        </w:rPr>
        <w:t xml:space="preserve"> </w:t>
      </w:r>
      <w:r w:rsidRPr="005A60A4">
        <w:rPr>
          <w:rFonts w:ascii="Arial" w:hAnsi="Arial" w:cs="Arial"/>
          <w:bCs/>
        </w:rPr>
        <w:t>descrição dos dizeres de rotulagem para cada produto;</w:t>
      </w:r>
    </w:p>
    <w:p w:rsidR="00743C2F" w:rsidRDefault="006C76F0" w:rsidP="00743C2F">
      <w:pPr>
        <w:spacing w:line="276" w:lineRule="auto"/>
        <w:jc w:val="both"/>
        <w:rPr>
          <w:rFonts w:ascii="Arial" w:hAnsi="Arial" w:cs="Arial"/>
        </w:rPr>
      </w:pPr>
      <w:r>
        <w:rPr>
          <w:rFonts w:ascii="Arial" w:hAnsi="Arial" w:cs="Arial"/>
          <w:b/>
          <w:bCs/>
        </w:rPr>
        <w:t>a)</w:t>
      </w:r>
      <w:r w:rsidR="00743C2F" w:rsidRPr="00FB732E">
        <w:rPr>
          <w:rFonts w:ascii="Arial" w:hAnsi="Arial" w:cs="Arial"/>
          <w:b/>
          <w:bCs/>
        </w:rPr>
        <w:t xml:space="preserve"> -</w:t>
      </w:r>
      <w:r w:rsidR="00743C2F" w:rsidRPr="00FB732E">
        <w:rPr>
          <w:rFonts w:ascii="Arial" w:hAnsi="Arial" w:cs="Arial"/>
        </w:rPr>
        <w:t xml:space="preserve"> Tratando-se de agroindústria rural de pequeno porte as plantas poderão ser substituídas por croquis a serem elaborados por engenheiro responsável ou técnico dos Serviços de Extensão Rural do Estado ou do Município.</w:t>
      </w:r>
    </w:p>
    <w:p w:rsidR="00743C2F" w:rsidRPr="00FB732E" w:rsidRDefault="006C76F0" w:rsidP="00743C2F">
      <w:pPr>
        <w:spacing w:line="276" w:lineRule="auto"/>
        <w:jc w:val="both"/>
        <w:rPr>
          <w:rFonts w:ascii="Arial" w:hAnsi="Arial" w:cs="Arial"/>
        </w:rPr>
      </w:pPr>
      <w:r>
        <w:rPr>
          <w:rFonts w:ascii="Arial" w:hAnsi="Arial" w:cs="Arial"/>
          <w:b/>
          <w:bCs/>
        </w:rPr>
        <w:t>b)</w:t>
      </w:r>
      <w:r w:rsidR="00743C2F" w:rsidRPr="00FB732E">
        <w:rPr>
          <w:rFonts w:ascii="Arial" w:hAnsi="Arial" w:cs="Arial"/>
          <w:b/>
          <w:bCs/>
        </w:rPr>
        <w:t xml:space="preserve"> -</w:t>
      </w:r>
      <w:r w:rsidR="00743C2F" w:rsidRPr="00FB732E">
        <w:rPr>
          <w:rFonts w:ascii="Arial" w:hAnsi="Arial" w:cs="Arial"/>
        </w:rPr>
        <w:t xml:space="preserve"> Tratando-se de aprovação de estabelecimento já edificado, será realizada uma inspeção prévia das dependências industriais e sociais, bem como da água de abastecimento, redes de esgoto, tratamento de efluentes e situação em relação ao terreno.</w:t>
      </w:r>
    </w:p>
    <w:p w:rsidR="00743C2F" w:rsidRDefault="006C76F0" w:rsidP="00743C2F">
      <w:pPr>
        <w:spacing w:line="276" w:lineRule="auto"/>
        <w:jc w:val="both"/>
        <w:rPr>
          <w:rFonts w:ascii="Arial" w:hAnsi="Arial" w:cs="Arial"/>
          <w:bCs/>
        </w:rPr>
      </w:pPr>
      <w:r>
        <w:rPr>
          <w:rFonts w:ascii="Arial" w:hAnsi="Arial" w:cs="Arial"/>
          <w:b/>
          <w:bCs/>
        </w:rPr>
        <w:t>c)</w:t>
      </w:r>
      <w:r w:rsidR="00743C2F" w:rsidRPr="004730BF">
        <w:rPr>
          <w:rFonts w:ascii="Arial" w:hAnsi="Arial" w:cs="Arial"/>
          <w:b/>
          <w:bCs/>
        </w:rPr>
        <w:t xml:space="preserve"> -</w:t>
      </w:r>
      <w:r w:rsidR="00743C2F" w:rsidRPr="004730BF">
        <w:rPr>
          <w:rFonts w:ascii="Arial" w:hAnsi="Arial" w:cs="Arial"/>
          <w:bCs/>
        </w:rPr>
        <w:t xml:space="preserve"> é vedada a limitação de acesso ao registro sanitário e à comercialização das bebidas e alimentos de consumo humano de origem animal e vegetal em função do caráter estrutural, incluindo escalas das construções, instalações, máquinas e equipamentos, desde que asseguradas a higiene, sanidade e inocuidade das bebidas e alimentos de consumo humano;</w:t>
      </w:r>
    </w:p>
    <w:p w:rsidR="00743C2F" w:rsidRPr="004730BF"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 xml:space="preserve">Artigo </w:t>
      </w:r>
      <w:r>
        <w:rPr>
          <w:rFonts w:ascii="Arial" w:hAnsi="Arial" w:cs="Arial"/>
          <w:b/>
          <w:bCs/>
        </w:rPr>
        <w:t>9º</w:t>
      </w:r>
      <w:r w:rsidRPr="00FB732E">
        <w:rPr>
          <w:rFonts w:ascii="Arial" w:hAnsi="Arial" w:cs="Arial"/>
          <w:b/>
          <w:bCs/>
        </w:rPr>
        <w:t xml:space="preserve"> –</w:t>
      </w:r>
      <w:r w:rsidRPr="00FB732E">
        <w:rPr>
          <w:rFonts w:ascii="Arial" w:hAnsi="Arial" w:cs="Arial"/>
        </w:rPr>
        <w:t xml:space="preserve"> O estabelecimento poderá trabalhar com mais de um tipo de atividade, devendo, para isso, prever os equipamentos de acordo com a necessidade para tal e, no caso de empregar a mesma linha de processamento,</w:t>
      </w:r>
      <w:r w:rsidRPr="00FB732E">
        <w:rPr>
          <w:rFonts w:ascii="Arial" w:hAnsi="Arial" w:cs="Arial"/>
          <w:b/>
          <w:bCs/>
          <w:color w:val="FF0000"/>
        </w:rPr>
        <w:t xml:space="preserve"> </w:t>
      </w:r>
      <w:r w:rsidRPr="00FB732E">
        <w:rPr>
          <w:rFonts w:ascii="Arial" w:hAnsi="Arial" w:cs="Arial"/>
        </w:rPr>
        <w:t>deverá ser concluída uma atividade para depois iniciar a outra.</w:t>
      </w:r>
    </w:p>
    <w:p w:rsidR="00743C2F" w:rsidRPr="00FB732E" w:rsidRDefault="00743C2F" w:rsidP="00743C2F">
      <w:pPr>
        <w:spacing w:line="276" w:lineRule="auto"/>
        <w:jc w:val="both"/>
        <w:rPr>
          <w:rFonts w:ascii="Arial" w:hAnsi="Arial" w:cs="Arial"/>
        </w:rPr>
      </w:pPr>
      <w:r w:rsidRPr="00FB732E">
        <w:rPr>
          <w:rFonts w:ascii="Arial" w:hAnsi="Arial" w:cs="Arial"/>
          <w:b/>
          <w:bCs/>
        </w:rPr>
        <w:t>Parágrafo único -</w:t>
      </w:r>
      <w:r w:rsidRPr="00FB732E">
        <w:rPr>
          <w:rFonts w:ascii="Arial" w:hAnsi="Arial" w:cs="Arial"/>
        </w:rPr>
        <w:t xml:space="preserve"> O Serviço de Inspeção Municipal pode permitir a utilização dos equipamentos e instalações destinados à fabricação de produtos de origem animal, para o preparo de produtos industrializados que, em sua composição principal, não haja produtos de origem animal, mas estes produtos não podem constar impressos ou gravados, os carimbos oficiais de inspeção previstos neste Regulamento, estando os mesmos sob responsabilidade do órgão competente.</w:t>
      </w:r>
    </w:p>
    <w:p w:rsidR="00743C2F" w:rsidRPr="00FB732E" w:rsidRDefault="00743C2F" w:rsidP="00743C2F">
      <w:pPr>
        <w:spacing w:line="360" w:lineRule="auto"/>
        <w:jc w:val="both"/>
        <w:rPr>
          <w:rFonts w:ascii="Arial" w:hAnsi="Arial" w:cs="Arial"/>
          <w:color w:val="000000"/>
        </w:rPr>
      </w:pPr>
    </w:p>
    <w:p w:rsidR="00743C2F" w:rsidRPr="00FB732E" w:rsidRDefault="00743C2F" w:rsidP="00743C2F">
      <w:pPr>
        <w:spacing w:line="276" w:lineRule="auto"/>
        <w:jc w:val="both"/>
        <w:rPr>
          <w:rFonts w:ascii="Arial" w:hAnsi="Arial" w:cs="Arial"/>
          <w:color w:val="000000"/>
        </w:rPr>
      </w:pPr>
      <w:r w:rsidRPr="00FB732E">
        <w:rPr>
          <w:rFonts w:ascii="Arial" w:hAnsi="Arial" w:cs="Arial"/>
          <w:b/>
          <w:bCs/>
          <w:color w:val="000000"/>
        </w:rPr>
        <w:t>Artigo 1</w:t>
      </w:r>
      <w:r>
        <w:rPr>
          <w:rFonts w:ascii="Arial" w:hAnsi="Arial" w:cs="Arial"/>
          <w:b/>
          <w:bCs/>
          <w:color w:val="000000"/>
        </w:rPr>
        <w:t>0</w:t>
      </w:r>
      <w:r w:rsidRPr="00FB732E">
        <w:rPr>
          <w:rFonts w:ascii="Arial" w:hAnsi="Arial" w:cs="Arial"/>
          <w:color w:val="000000"/>
        </w:rPr>
        <w:t xml:space="preserve"> </w:t>
      </w:r>
      <w:r w:rsidRPr="00FB732E">
        <w:rPr>
          <w:rFonts w:ascii="Arial" w:hAnsi="Arial" w:cs="Arial"/>
          <w:b/>
          <w:bCs/>
          <w:color w:val="000000"/>
        </w:rPr>
        <w:t>-</w:t>
      </w:r>
      <w:r w:rsidRPr="00FB732E">
        <w:rPr>
          <w:rFonts w:ascii="Arial" w:hAnsi="Arial" w:cs="Arial"/>
          <w:color w:val="000000"/>
        </w:rPr>
        <w:t xml:space="preserve"> A embalagem</w:t>
      </w:r>
      <w:r>
        <w:rPr>
          <w:rFonts w:ascii="Arial" w:hAnsi="Arial" w:cs="Arial"/>
          <w:color w:val="000000"/>
        </w:rPr>
        <w:t xml:space="preserve"> das bebidas e</w:t>
      </w:r>
      <w:r w:rsidRPr="00FB732E">
        <w:rPr>
          <w:rFonts w:ascii="Arial" w:hAnsi="Arial" w:cs="Arial"/>
          <w:color w:val="000000"/>
        </w:rPr>
        <w:t xml:space="preserve"> produtos</w:t>
      </w:r>
      <w:r>
        <w:rPr>
          <w:rFonts w:ascii="Arial" w:hAnsi="Arial" w:cs="Arial"/>
          <w:color w:val="000000"/>
        </w:rPr>
        <w:t xml:space="preserve"> alimentícios de consumo humano</w:t>
      </w:r>
      <w:r w:rsidRPr="00FB732E">
        <w:rPr>
          <w:rFonts w:ascii="Arial" w:hAnsi="Arial" w:cs="Arial"/>
          <w:color w:val="000000"/>
        </w:rPr>
        <w:t xml:space="preserve"> de origem animal</w:t>
      </w:r>
      <w:r>
        <w:rPr>
          <w:rFonts w:ascii="Arial" w:hAnsi="Arial" w:cs="Arial"/>
          <w:color w:val="000000"/>
        </w:rPr>
        <w:t xml:space="preserve"> e vegetal</w:t>
      </w:r>
      <w:r w:rsidRPr="00FB732E">
        <w:rPr>
          <w:rFonts w:ascii="Arial" w:hAnsi="Arial" w:cs="Arial"/>
          <w:color w:val="000000"/>
        </w:rPr>
        <w:t xml:space="preserve"> deverá obedecer às condições de higiene necessárias à boa conservação do produto, sem colocar em risco a saúde do consumidor, obedecendo às normas estipuladas em legislação pertinente.</w:t>
      </w:r>
    </w:p>
    <w:p w:rsidR="00743C2F" w:rsidRPr="00FB732E" w:rsidRDefault="00743C2F" w:rsidP="00743C2F">
      <w:pPr>
        <w:spacing w:line="276" w:lineRule="auto"/>
        <w:jc w:val="both"/>
        <w:rPr>
          <w:rFonts w:ascii="Arial" w:hAnsi="Arial" w:cs="Arial"/>
          <w:color w:val="000000"/>
        </w:rPr>
      </w:pPr>
      <w:r w:rsidRPr="00FB732E">
        <w:rPr>
          <w:rFonts w:ascii="Arial" w:hAnsi="Arial" w:cs="Arial"/>
          <w:b/>
          <w:color w:val="000000"/>
        </w:rPr>
        <w:t>§ 1º -</w:t>
      </w:r>
      <w:r w:rsidRPr="00FB732E">
        <w:rPr>
          <w:rFonts w:ascii="Arial" w:hAnsi="Arial" w:cs="Arial"/>
          <w:color w:val="000000"/>
        </w:rPr>
        <w:t xml:space="preserve"> Quando a granel, os produtos serão expostos ao consumo acompanhados de folhetos ou cartazes de forma bem visível, contendo informações previstas no caput deste artigo.</w:t>
      </w:r>
    </w:p>
    <w:p w:rsidR="00743C2F" w:rsidRPr="00FB732E" w:rsidRDefault="00743C2F" w:rsidP="00743C2F">
      <w:pPr>
        <w:spacing w:line="360" w:lineRule="auto"/>
        <w:jc w:val="both"/>
        <w:rPr>
          <w:rFonts w:ascii="Arial" w:hAnsi="Arial" w:cs="Arial"/>
          <w:color w:val="000000"/>
        </w:rPr>
      </w:pPr>
    </w:p>
    <w:p w:rsidR="00743C2F" w:rsidRPr="00FB732E" w:rsidRDefault="00743C2F" w:rsidP="00743C2F">
      <w:pPr>
        <w:spacing w:line="276" w:lineRule="auto"/>
        <w:jc w:val="both"/>
        <w:rPr>
          <w:rFonts w:ascii="Arial" w:hAnsi="Arial" w:cs="Arial"/>
          <w:color w:val="000000"/>
        </w:rPr>
      </w:pPr>
      <w:r w:rsidRPr="00FB732E">
        <w:rPr>
          <w:rFonts w:ascii="Arial" w:hAnsi="Arial" w:cs="Arial"/>
          <w:b/>
          <w:bCs/>
          <w:color w:val="000000"/>
        </w:rPr>
        <w:t>Artigo 1</w:t>
      </w:r>
      <w:r>
        <w:rPr>
          <w:rFonts w:ascii="Arial" w:hAnsi="Arial" w:cs="Arial"/>
          <w:b/>
          <w:bCs/>
          <w:color w:val="000000"/>
        </w:rPr>
        <w:t>1</w:t>
      </w:r>
      <w:r w:rsidRPr="00FB732E">
        <w:rPr>
          <w:rFonts w:ascii="Arial" w:hAnsi="Arial" w:cs="Arial"/>
          <w:b/>
          <w:bCs/>
          <w:color w:val="000000"/>
        </w:rPr>
        <w:t xml:space="preserve"> -</w:t>
      </w:r>
      <w:r w:rsidRPr="00FB732E">
        <w:rPr>
          <w:rFonts w:ascii="Arial" w:hAnsi="Arial" w:cs="Arial"/>
          <w:color w:val="000000"/>
        </w:rPr>
        <w:t xml:space="preserve"> Os produtos deverão ser transportados e armazenados em condições adequadas para a preservação de sua sanidade e inocuidade.</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Artigo 1</w:t>
      </w:r>
      <w:r>
        <w:rPr>
          <w:rFonts w:ascii="Arial" w:hAnsi="Arial" w:cs="Arial"/>
          <w:b/>
          <w:bCs/>
        </w:rPr>
        <w:t>2</w:t>
      </w:r>
      <w:r w:rsidRPr="00FB732E">
        <w:rPr>
          <w:rFonts w:ascii="Arial" w:hAnsi="Arial" w:cs="Arial"/>
          <w:b/>
          <w:bCs/>
        </w:rPr>
        <w:t xml:space="preserve"> –</w:t>
      </w:r>
      <w:r w:rsidRPr="00FB732E">
        <w:rPr>
          <w:rFonts w:ascii="Arial" w:hAnsi="Arial" w:cs="Arial"/>
        </w:rPr>
        <w:t xml:space="preserve"> A matéria-prima, os animais, os produtos, os subprodutos e os insumos deverão seguir padrões de sanidade definidos em regulamento e portarias específicas.</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Artigo 1</w:t>
      </w:r>
      <w:r>
        <w:rPr>
          <w:rFonts w:ascii="Arial" w:hAnsi="Arial" w:cs="Arial"/>
          <w:b/>
          <w:bCs/>
        </w:rPr>
        <w:t>3</w:t>
      </w:r>
      <w:r w:rsidRPr="00FB732E">
        <w:rPr>
          <w:rFonts w:ascii="Arial" w:hAnsi="Arial" w:cs="Arial"/>
          <w:b/>
          <w:bCs/>
        </w:rPr>
        <w:t xml:space="preserve"> –</w:t>
      </w:r>
      <w:r w:rsidRPr="00FB732E">
        <w:rPr>
          <w:rFonts w:ascii="Arial" w:hAnsi="Arial" w:cs="Arial"/>
        </w:rPr>
        <w:t xml:space="preserve"> Serão editadas normas específicas para venda direta de produtos em pequenas quantidades, conforme previsto no Decreto Federal nº 7.541/2006.</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Artigo 1</w:t>
      </w:r>
      <w:r>
        <w:rPr>
          <w:rFonts w:ascii="Arial" w:hAnsi="Arial" w:cs="Arial"/>
          <w:b/>
          <w:bCs/>
        </w:rPr>
        <w:t>4</w:t>
      </w:r>
      <w:r w:rsidRPr="00FB732E">
        <w:rPr>
          <w:rFonts w:ascii="Arial" w:hAnsi="Arial" w:cs="Arial"/>
          <w:b/>
          <w:bCs/>
        </w:rPr>
        <w:t xml:space="preserve"> -</w:t>
      </w:r>
      <w:r w:rsidRPr="00FB732E">
        <w:rPr>
          <w:rFonts w:ascii="Arial" w:hAnsi="Arial" w:cs="Arial"/>
        </w:rPr>
        <w:t xml:space="preserve"> Os recursos financeiros necessários à prática da presente Lei e do Serviço de Inspeção Municipal serão fornecidos pelas verbas alocadas na Secretaria Municipal de Agricultura, constantes no Orçamento do Município</w:t>
      </w:r>
      <w:r w:rsidR="000977A9">
        <w:rPr>
          <w:rFonts w:ascii="Arial" w:hAnsi="Arial" w:cs="Arial"/>
        </w:rPr>
        <w:t xml:space="preserve"> de Ourilândia do Norte</w:t>
      </w:r>
      <w:r w:rsidRPr="00FB732E">
        <w:rPr>
          <w:rFonts w:ascii="Arial" w:hAnsi="Arial" w:cs="Arial"/>
        </w:rPr>
        <w:t>.</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rPr>
      </w:pPr>
      <w:r w:rsidRPr="00FB732E">
        <w:rPr>
          <w:rFonts w:ascii="Arial" w:hAnsi="Arial" w:cs="Arial"/>
          <w:b/>
          <w:bCs/>
        </w:rPr>
        <w:t>Artigo 1</w:t>
      </w:r>
      <w:r>
        <w:rPr>
          <w:rFonts w:ascii="Arial" w:hAnsi="Arial" w:cs="Arial"/>
          <w:b/>
          <w:bCs/>
        </w:rPr>
        <w:t>5</w:t>
      </w:r>
      <w:r w:rsidRPr="00FB732E">
        <w:rPr>
          <w:rFonts w:ascii="Arial" w:hAnsi="Arial" w:cs="Arial"/>
          <w:b/>
          <w:bCs/>
        </w:rPr>
        <w:t xml:space="preserve"> -</w:t>
      </w:r>
      <w:r w:rsidRPr="00FB732E">
        <w:rPr>
          <w:rFonts w:ascii="Arial" w:hAnsi="Arial" w:cs="Arial"/>
        </w:rPr>
        <w:t xml:space="preserve"> Os casos omissos ou de dúvidas que surgirem na execução da presente Lei, bem como a sua regulamentação, serão resolvidos através de resoluções e decretos baixados pela Secretaria Municipal de Agricultura</w:t>
      </w:r>
      <w:r w:rsidR="00CE0402">
        <w:rPr>
          <w:rFonts w:ascii="Arial" w:hAnsi="Arial" w:cs="Arial"/>
        </w:rPr>
        <w:t xml:space="preserve"> de Ourilândia do Norte</w:t>
      </w:r>
      <w:r w:rsidRPr="00FB732E">
        <w:rPr>
          <w:rFonts w:ascii="Arial" w:hAnsi="Arial" w:cs="Arial"/>
        </w:rPr>
        <w:t>, depois de debatido no Conselho</w:t>
      </w:r>
      <w:r w:rsidR="000977A9">
        <w:rPr>
          <w:rFonts w:ascii="Arial" w:hAnsi="Arial" w:cs="Arial"/>
        </w:rPr>
        <w:t xml:space="preserve"> Municipal</w:t>
      </w:r>
      <w:r w:rsidRPr="00FB732E">
        <w:rPr>
          <w:rFonts w:ascii="Arial" w:hAnsi="Arial" w:cs="Arial"/>
        </w:rPr>
        <w:t xml:space="preserve"> de Inspeção Sanitária.</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360" w:lineRule="auto"/>
        <w:jc w:val="both"/>
        <w:rPr>
          <w:rFonts w:ascii="Arial" w:hAnsi="Arial" w:cs="Arial"/>
        </w:rPr>
      </w:pPr>
      <w:r w:rsidRPr="00FB732E">
        <w:rPr>
          <w:rFonts w:ascii="Arial" w:hAnsi="Arial" w:cs="Arial"/>
          <w:b/>
          <w:bCs/>
        </w:rPr>
        <w:t>Artigo 1</w:t>
      </w:r>
      <w:r>
        <w:rPr>
          <w:rFonts w:ascii="Arial" w:hAnsi="Arial" w:cs="Arial"/>
          <w:b/>
          <w:bCs/>
        </w:rPr>
        <w:t>6</w:t>
      </w:r>
      <w:r w:rsidRPr="00FB732E">
        <w:rPr>
          <w:rFonts w:ascii="Arial" w:hAnsi="Arial" w:cs="Arial"/>
          <w:b/>
          <w:bCs/>
        </w:rPr>
        <w:t xml:space="preserve"> –</w:t>
      </w:r>
      <w:r w:rsidRPr="00FB732E">
        <w:rPr>
          <w:rFonts w:ascii="Arial" w:hAnsi="Arial" w:cs="Arial"/>
        </w:rPr>
        <w:t xml:space="preserve"> Ficam revogadas as disposições em contrário a esta Lei.</w:t>
      </w:r>
    </w:p>
    <w:p w:rsidR="00743C2F" w:rsidRPr="00FB732E" w:rsidRDefault="00743C2F" w:rsidP="00743C2F">
      <w:pPr>
        <w:spacing w:line="360" w:lineRule="auto"/>
        <w:jc w:val="both"/>
        <w:rPr>
          <w:rFonts w:ascii="Arial" w:hAnsi="Arial" w:cs="Arial"/>
        </w:rPr>
      </w:pPr>
    </w:p>
    <w:p w:rsidR="00743C2F" w:rsidRPr="00FB732E" w:rsidRDefault="00743C2F" w:rsidP="00743C2F">
      <w:pPr>
        <w:spacing w:line="276" w:lineRule="auto"/>
        <w:jc w:val="both"/>
        <w:rPr>
          <w:rFonts w:ascii="Arial" w:hAnsi="Arial" w:cs="Arial"/>
          <w:color w:val="000000"/>
        </w:rPr>
      </w:pPr>
      <w:r w:rsidRPr="00FB732E">
        <w:rPr>
          <w:rFonts w:ascii="Arial" w:hAnsi="Arial" w:cs="Arial"/>
          <w:b/>
          <w:bCs/>
          <w:color w:val="000000"/>
        </w:rPr>
        <w:t>Artigo 1</w:t>
      </w:r>
      <w:r>
        <w:rPr>
          <w:rFonts w:ascii="Arial" w:hAnsi="Arial" w:cs="Arial"/>
          <w:b/>
          <w:bCs/>
          <w:color w:val="000000"/>
        </w:rPr>
        <w:t>7</w:t>
      </w:r>
      <w:r w:rsidRPr="00FB732E">
        <w:rPr>
          <w:rFonts w:ascii="Arial" w:hAnsi="Arial" w:cs="Arial"/>
          <w:b/>
          <w:bCs/>
          <w:color w:val="000000"/>
        </w:rPr>
        <w:t xml:space="preserve"> -</w:t>
      </w:r>
      <w:r w:rsidRPr="00FB732E">
        <w:rPr>
          <w:rFonts w:ascii="Arial" w:hAnsi="Arial" w:cs="Arial"/>
          <w:color w:val="000000"/>
        </w:rPr>
        <w:t xml:space="preserve"> O Poder Executivo regulamentará esta lei no prazo de noventa dias a contar da data de sua publicação.</w:t>
      </w:r>
    </w:p>
    <w:p w:rsidR="00743C2F" w:rsidRPr="00FB732E" w:rsidRDefault="00743C2F" w:rsidP="00743C2F">
      <w:pPr>
        <w:jc w:val="both"/>
        <w:rPr>
          <w:rFonts w:ascii="Arial" w:hAnsi="Arial" w:cs="Arial"/>
        </w:rPr>
      </w:pPr>
    </w:p>
    <w:p w:rsidR="00743C2F" w:rsidRPr="00FB732E" w:rsidRDefault="00743C2F" w:rsidP="00743C2F">
      <w:pPr>
        <w:jc w:val="both"/>
        <w:rPr>
          <w:rFonts w:ascii="Arial" w:hAnsi="Arial" w:cs="Arial"/>
        </w:rPr>
      </w:pPr>
      <w:r w:rsidRPr="00FB732E">
        <w:rPr>
          <w:rFonts w:ascii="Arial" w:hAnsi="Arial" w:cs="Arial"/>
          <w:b/>
          <w:bCs/>
        </w:rPr>
        <w:t>Artigo 1</w:t>
      </w:r>
      <w:r>
        <w:rPr>
          <w:rFonts w:ascii="Arial" w:hAnsi="Arial" w:cs="Arial"/>
          <w:b/>
          <w:bCs/>
        </w:rPr>
        <w:t>8</w:t>
      </w:r>
      <w:r w:rsidRPr="00FB732E">
        <w:rPr>
          <w:rFonts w:ascii="Arial" w:hAnsi="Arial" w:cs="Arial"/>
          <w:b/>
          <w:bCs/>
        </w:rPr>
        <w:t xml:space="preserve"> -</w:t>
      </w:r>
      <w:r w:rsidRPr="00FB732E">
        <w:rPr>
          <w:rFonts w:ascii="Arial" w:hAnsi="Arial" w:cs="Arial"/>
        </w:rPr>
        <w:t xml:space="preserve"> Esta lei entra em vigor na data de sua publicação.</w:t>
      </w:r>
    </w:p>
    <w:p w:rsidR="00743C2F" w:rsidRDefault="00743C2F" w:rsidP="00743C2F">
      <w:pPr>
        <w:pStyle w:val="Ttulo1"/>
        <w:tabs>
          <w:tab w:val="left" w:pos="432"/>
        </w:tabs>
        <w:spacing w:line="360" w:lineRule="auto"/>
        <w:jc w:val="both"/>
        <w:rPr>
          <w:rFonts w:ascii="Tahoma" w:hAnsi="Tahoma" w:cs="Tahoma"/>
        </w:rPr>
      </w:pPr>
      <w:r>
        <w:rPr>
          <w:rFonts w:ascii="Arial" w:hAnsi="Arial" w:cs="Arial"/>
        </w:rPr>
        <w:tab/>
      </w:r>
    </w:p>
    <w:p w:rsidR="00743C2F" w:rsidRPr="00000318" w:rsidRDefault="00743C2F" w:rsidP="00743C2F"/>
    <w:p w:rsidR="00743C2F" w:rsidRDefault="00743C2F" w:rsidP="00743C2F">
      <w:pPr>
        <w:spacing w:line="360" w:lineRule="auto"/>
        <w:ind w:left="3958"/>
        <w:rPr>
          <w:rFonts w:ascii="Arial" w:hAnsi="Arial" w:cs="Arial"/>
          <w:color w:val="000000"/>
        </w:rPr>
      </w:pPr>
    </w:p>
    <w:p w:rsidR="00743C2F" w:rsidRDefault="00743C2F" w:rsidP="00743C2F">
      <w:pPr>
        <w:spacing w:line="360" w:lineRule="auto"/>
        <w:ind w:left="3958"/>
        <w:jc w:val="both"/>
        <w:rPr>
          <w:rFonts w:ascii="Arial" w:hAnsi="Arial" w:cs="Arial"/>
          <w:color w:val="000000"/>
        </w:rPr>
      </w:pPr>
    </w:p>
    <w:p w:rsidR="00743C2F" w:rsidRDefault="00743C2F" w:rsidP="00743C2F">
      <w:pPr>
        <w:jc w:val="center"/>
        <w:rPr>
          <w:rFonts w:ascii="Arial-BoldMT" w:hAnsi="Arial-BoldMT" w:cs="Arial-BoldMT"/>
          <w:b/>
          <w:bCs/>
          <w:sz w:val="28"/>
          <w:szCs w:val="28"/>
        </w:rPr>
      </w:pPr>
      <w:r>
        <w:rPr>
          <w:rFonts w:ascii="Arial-BoldMT" w:hAnsi="Arial-BoldMT" w:cs="Arial-BoldMT"/>
          <w:b/>
          <w:bCs/>
          <w:sz w:val="28"/>
          <w:szCs w:val="28"/>
        </w:rPr>
        <w:t>LEONARDO L. ELOI</w:t>
      </w:r>
    </w:p>
    <w:p w:rsidR="00743C2F" w:rsidRDefault="00453052" w:rsidP="00743C2F">
      <w:r>
        <w:rPr>
          <w:rFonts w:ascii="Arial-BoldMT" w:hAnsi="Arial-BoldMT" w:cs="Arial-BoldMT"/>
          <w:b/>
          <w:bCs/>
          <w:sz w:val="28"/>
          <w:szCs w:val="28"/>
        </w:rPr>
        <w:t xml:space="preserve">                                             </w:t>
      </w:r>
      <w:r w:rsidR="00743C2F">
        <w:rPr>
          <w:rFonts w:ascii="Arial-BoldMT" w:hAnsi="Arial-BoldMT" w:cs="Arial-BoldMT"/>
          <w:b/>
          <w:bCs/>
          <w:sz w:val="28"/>
          <w:szCs w:val="28"/>
        </w:rPr>
        <w:t>Vereador – PTB</w:t>
      </w:r>
    </w:p>
    <w:sectPr w:rsidR="00743C2F" w:rsidSect="004E6D4F">
      <w:headerReference w:type="default" r:id="rId7"/>
      <w:footerReference w:type="default" r:id="rId8"/>
      <w:pgSz w:w="11906" w:h="16838"/>
      <w:pgMar w:top="2694" w:right="1134" w:bottom="1276" w:left="1701" w:header="568" w:footer="30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AA" w:rsidRDefault="00581BAA">
      <w:r>
        <w:separator/>
      </w:r>
    </w:p>
  </w:endnote>
  <w:endnote w:type="continuationSeparator" w:id="0">
    <w:p w:rsidR="00581BAA" w:rsidRDefault="0058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HFKCN+Arial">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81D" w:rsidRDefault="009A581D">
    <w:pPr>
      <w:ind w:left="-1134" w:right="-567"/>
      <w:rPr>
        <w:b/>
        <w:color w:val="595959"/>
        <w:sz w:val="16"/>
        <w:szCs w:val="16"/>
      </w:rPr>
    </w:pPr>
  </w:p>
  <w:p w:rsidR="00D8667D" w:rsidRDefault="00581BAA" w:rsidP="00C40CE0">
    <w:pPr>
      <w:ind w:left="-1134" w:right="-567"/>
      <w:rPr>
        <w:b/>
        <w:color w:val="595959"/>
        <w:sz w:val="16"/>
        <w:szCs w:val="16"/>
      </w:rPr>
    </w:pPr>
    <w:r>
      <w:rPr>
        <w:noProof/>
        <w:lang w:eastAsia="pt-BR"/>
      </w:rPr>
      <w:pict>
        <v:line id="_x0000_s2052" style="position:absolute;left:0;text-align:left;z-index:-251657728" from="-87.1pt,-.35pt" to="509.95pt,-.35pt" strokeweight=".09mm">
          <v:stroke color2="#272727" joinstyle="miter"/>
        </v:line>
      </w:pict>
    </w:r>
    <w:r w:rsidR="00D8667D">
      <w:rPr>
        <w:b/>
        <w:color w:val="595959"/>
        <w:sz w:val="16"/>
        <w:szCs w:val="16"/>
      </w:rPr>
      <w:t xml:space="preserve">Av. das Nações n.º 2633 - CEP 68.390-000 </w:t>
    </w:r>
    <w:r w:rsidR="00D8667D">
      <w:rPr>
        <w:b/>
        <w:color w:val="595959"/>
        <w:sz w:val="16"/>
        <w:szCs w:val="16"/>
      </w:rPr>
      <w:tab/>
    </w:r>
    <w:r w:rsidR="00D8667D">
      <w:rPr>
        <w:b/>
        <w:color w:val="595959"/>
        <w:sz w:val="16"/>
        <w:szCs w:val="16"/>
      </w:rPr>
      <w:tab/>
      <w:t xml:space="preserve">           Ourilândia do Norte     -    Estado do </w:t>
    </w:r>
    <w:proofErr w:type="gramStart"/>
    <w:r w:rsidR="00D8667D">
      <w:rPr>
        <w:b/>
        <w:color w:val="595959"/>
        <w:sz w:val="16"/>
        <w:szCs w:val="16"/>
      </w:rPr>
      <w:t xml:space="preserve">Pará  </w:t>
    </w:r>
    <w:r w:rsidR="00D8667D">
      <w:rPr>
        <w:b/>
        <w:color w:val="595959"/>
        <w:sz w:val="16"/>
        <w:szCs w:val="16"/>
      </w:rPr>
      <w:tab/>
    </w:r>
    <w:proofErr w:type="gramEnd"/>
    <w:r w:rsidR="00D8667D">
      <w:rPr>
        <w:b/>
        <w:color w:val="595959"/>
        <w:sz w:val="16"/>
        <w:szCs w:val="16"/>
      </w:rPr>
      <w:tab/>
      <w:t xml:space="preserve">                                </w:t>
    </w:r>
    <w:r w:rsidR="00D8667D">
      <w:rPr>
        <w:rFonts w:ascii="Wingdings" w:eastAsia="Wingdings" w:hAnsi="Wingdings" w:cs="Wingdings"/>
        <w:b/>
        <w:color w:val="595959"/>
        <w:sz w:val="16"/>
        <w:szCs w:val="16"/>
      </w:rPr>
      <w:t></w:t>
    </w:r>
    <w:r w:rsidR="00D8667D">
      <w:rPr>
        <w:b/>
        <w:color w:val="595959"/>
        <w:sz w:val="16"/>
        <w:szCs w:val="16"/>
      </w:rPr>
      <w:t>3</w:t>
    </w:r>
    <w:r w:rsidR="00C40CE0">
      <w:rPr>
        <w:b/>
        <w:color w:val="595959"/>
        <w:sz w:val="16"/>
        <w:szCs w:val="16"/>
      </w:rPr>
      <w:t xml:space="preserve">434-1176        e-mail: </w:t>
    </w:r>
    <w:hyperlink r:id="rId1" w:history="1">
      <w:r w:rsidR="00473FEB" w:rsidRPr="00B210FD">
        <w:rPr>
          <w:rStyle w:val="Hyperlink"/>
          <w:b/>
          <w:sz w:val="16"/>
          <w:szCs w:val="16"/>
        </w:rPr>
        <w:t>ver</w:t>
      </w:r>
      <w:r w:rsidR="00473FEB">
        <w:rPr>
          <w:rStyle w:val="Hyperlink"/>
          <w:b/>
          <w:sz w:val="16"/>
          <w:szCs w:val="16"/>
        </w:rPr>
        <w:t>.leonardo</w:t>
      </w:r>
      <w:r w:rsidR="00473FEB" w:rsidRPr="00B210FD">
        <w:rPr>
          <w:rStyle w:val="Hyperlink"/>
          <w:b/>
          <w:sz w:val="16"/>
          <w:szCs w:val="16"/>
        </w:rPr>
        <w:t>.ptb@camaraourilandia.pa.gov.br</w:t>
      </w:r>
    </w:hyperlink>
    <w:r w:rsidR="00C40CE0">
      <w:rPr>
        <w:b/>
        <w:color w:val="595959"/>
        <w:sz w:val="16"/>
        <w:szCs w:val="16"/>
      </w:rPr>
      <w:tab/>
    </w:r>
    <w:r w:rsidR="00C40CE0">
      <w:rPr>
        <w:b/>
        <w:color w:val="595959"/>
        <w:sz w:val="16"/>
        <w:szCs w:val="16"/>
      </w:rPr>
      <w:tab/>
    </w:r>
    <w:r w:rsidR="00C40CE0">
      <w:rPr>
        <w:b/>
        <w:color w:val="595959"/>
        <w:sz w:val="16"/>
        <w:szCs w:val="16"/>
      </w:rPr>
      <w:tab/>
    </w:r>
    <w:r w:rsidR="00C40CE0">
      <w:rPr>
        <w:b/>
        <w:color w:val="595959"/>
        <w:sz w:val="16"/>
        <w:szCs w:val="16"/>
      </w:rPr>
      <w:tab/>
    </w:r>
    <w:r w:rsidR="00C40CE0">
      <w:rPr>
        <w:b/>
        <w:color w:val="595959"/>
        <w:sz w:val="16"/>
        <w:szCs w:val="16"/>
      </w:rPr>
      <w:tab/>
    </w:r>
    <w:r w:rsidR="00C40CE0">
      <w:rPr>
        <w:b/>
        <w:color w:val="595959"/>
        <w:sz w:val="16"/>
        <w:szCs w:val="16"/>
      </w:rPr>
      <w:tab/>
    </w:r>
    <w:r w:rsidR="00C40CE0">
      <w:rPr>
        <w:b/>
        <w:color w:val="595959"/>
        <w:sz w:val="16"/>
        <w:szCs w:val="16"/>
      </w:rPr>
      <w:tab/>
    </w:r>
    <w:r w:rsidR="00C40CE0">
      <w:rPr>
        <w:b/>
        <w:color w:val="595959"/>
        <w:sz w:val="16"/>
        <w:szCs w:val="16"/>
      </w:rPr>
      <w:tab/>
      <w:t xml:space="preserve">              </w:t>
    </w:r>
    <w:r w:rsidR="00C40CE0">
      <w:rPr>
        <w:rFonts w:ascii="Wingdings" w:eastAsia="Wingdings" w:hAnsi="Wingdings" w:cs="Wingdings"/>
        <w:b/>
        <w:color w:val="595959"/>
        <w:sz w:val="16"/>
        <w:szCs w:val="16"/>
      </w:rPr>
      <w:t></w:t>
    </w:r>
    <w:r w:rsidR="00C40CE0">
      <w:rPr>
        <w:b/>
        <w:color w:val="595959"/>
        <w:sz w:val="16"/>
        <w:szCs w:val="16"/>
      </w:rPr>
      <w:t xml:space="preserve"> 3434-1976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AA" w:rsidRDefault="00581BAA">
      <w:r>
        <w:separator/>
      </w:r>
    </w:p>
  </w:footnote>
  <w:footnote w:type="continuationSeparator" w:id="0">
    <w:p w:rsidR="00581BAA" w:rsidRDefault="00581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67D" w:rsidRDefault="00743C2F">
    <w:pPr>
      <w:pStyle w:val="Cabealho"/>
      <w:rPr>
        <w:lang w:eastAsia="pt-BR"/>
      </w:rPr>
    </w:pPr>
    <w:r>
      <w:rPr>
        <w:noProof/>
        <w:lang w:eastAsia="pt-BR"/>
      </w:rPr>
      <w:drawing>
        <wp:anchor distT="0" distB="0" distL="114935" distR="114935" simplePos="0" relativeHeight="251657728" behindDoc="1" locked="0" layoutInCell="1" allowOverlap="1">
          <wp:simplePos x="0" y="0"/>
          <wp:positionH relativeFrom="column">
            <wp:posOffset>2594610</wp:posOffset>
          </wp:positionH>
          <wp:positionV relativeFrom="paragraph">
            <wp:posOffset>-133350</wp:posOffset>
          </wp:positionV>
          <wp:extent cx="632460" cy="64135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32460" cy="641350"/>
                  </a:xfrm>
                  <a:prstGeom prst="rect">
                    <a:avLst/>
                  </a:prstGeom>
                  <a:solidFill>
                    <a:srgbClr val="FFFFFF"/>
                  </a:solidFill>
                  <a:ln w="9525">
                    <a:noFill/>
                    <a:miter lim="800000"/>
                    <a:headEnd/>
                    <a:tailEnd/>
                  </a:ln>
                </pic:spPr>
              </pic:pic>
            </a:graphicData>
          </a:graphic>
        </wp:anchor>
      </w:drawing>
    </w:r>
  </w:p>
  <w:p w:rsidR="00D8667D" w:rsidRDefault="00D8667D">
    <w:pPr>
      <w:pStyle w:val="Cabealho"/>
    </w:pPr>
  </w:p>
  <w:p w:rsidR="00D8667D" w:rsidRDefault="00D8667D">
    <w:pPr>
      <w:pStyle w:val="Cabealho"/>
    </w:pPr>
  </w:p>
  <w:p w:rsidR="00D8667D" w:rsidRDefault="00D8667D">
    <w:pPr>
      <w:pStyle w:val="Legenda"/>
      <w:rPr>
        <w:color w:val="595959"/>
        <w:sz w:val="20"/>
      </w:rPr>
    </w:pPr>
    <w:r>
      <w:rPr>
        <w:color w:val="595959"/>
        <w:sz w:val="20"/>
      </w:rPr>
      <w:t>ESTADO DO PARÁ</w:t>
    </w:r>
  </w:p>
  <w:p w:rsidR="00D8667D" w:rsidRDefault="00D8667D">
    <w:pPr>
      <w:pStyle w:val="Legenda"/>
      <w:rPr>
        <w:color w:val="595959"/>
        <w:sz w:val="20"/>
      </w:rPr>
    </w:pPr>
    <w:r>
      <w:rPr>
        <w:color w:val="595959"/>
        <w:sz w:val="20"/>
      </w:rPr>
      <w:t>CAMARA MUNICIPAL DE OURILÂNDIA DO NORTE</w:t>
    </w:r>
  </w:p>
  <w:p w:rsidR="00D8667D" w:rsidRDefault="00D8667D">
    <w:pPr>
      <w:jc w:val="center"/>
      <w:rPr>
        <w:b/>
        <w:color w:val="595959"/>
        <w:sz w:val="16"/>
        <w:szCs w:val="16"/>
      </w:rPr>
    </w:pPr>
    <w:r>
      <w:rPr>
        <w:b/>
        <w:color w:val="595959"/>
        <w:sz w:val="16"/>
        <w:szCs w:val="16"/>
      </w:rPr>
      <w:t>CNPJ: 34.682.385/0001-36</w:t>
    </w:r>
  </w:p>
  <w:p w:rsidR="00D8667D" w:rsidRDefault="009A581D" w:rsidP="009A581D">
    <w:pPr>
      <w:jc w:val="center"/>
      <w:rPr>
        <w:b/>
        <w:color w:val="595959"/>
        <w:sz w:val="20"/>
        <w:szCs w:val="16"/>
      </w:rPr>
    </w:pPr>
    <w:r>
      <w:rPr>
        <w:b/>
        <w:color w:val="595959"/>
        <w:sz w:val="20"/>
        <w:szCs w:val="16"/>
      </w:rPr>
      <w:t>PODER LEGISLATIVO</w:t>
    </w:r>
  </w:p>
  <w:p w:rsidR="00B71C9B" w:rsidRDefault="00B71C9B" w:rsidP="009A581D">
    <w:pPr>
      <w:jc w:val="center"/>
      <w:rPr>
        <w:b/>
        <w:color w:val="595959"/>
        <w:sz w:val="20"/>
        <w:szCs w:val="16"/>
      </w:rPr>
    </w:pPr>
  </w:p>
  <w:p w:rsidR="00B71C9B" w:rsidRPr="009A581D" w:rsidRDefault="00B71C9B" w:rsidP="009A581D">
    <w:pPr>
      <w:jc w:val="center"/>
      <w:rPr>
        <w:b/>
        <w:color w:val="595959"/>
        <w:sz w:val="20"/>
        <w:szCs w:val="16"/>
      </w:rPr>
    </w:pPr>
    <w:r>
      <w:rPr>
        <w:b/>
        <w:color w:val="595959"/>
        <w:sz w:val="20"/>
        <w:szCs w:val="16"/>
      </w:rPr>
      <w:t xml:space="preserve">GABINETE DO VEREADOR </w:t>
    </w:r>
    <w:r w:rsidR="00473FEB">
      <w:rPr>
        <w:b/>
        <w:color w:val="595959"/>
        <w:sz w:val="20"/>
        <w:szCs w:val="16"/>
      </w:rPr>
      <w:t>LEONARDO LIMA ELOI “LÉO DA PÓLO RURAL”</w:t>
    </w:r>
  </w:p>
  <w:p w:rsidR="00D8667D" w:rsidRPr="009A581D" w:rsidRDefault="00581BAA" w:rsidP="009A581D">
    <w:pPr>
      <w:rPr>
        <w:color w:val="595959"/>
        <w:sz w:val="16"/>
      </w:rPr>
    </w:pPr>
    <w:r>
      <w:pict>
        <v:line id="_x0000_s2049" style="position:absolute;z-index:-251659776" from="-87.1pt,1.95pt" to="509.95pt,1.95pt" strokeweight=".09mm">
          <v:stroke color2="#272727"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6"/>
    <w:lvl w:ilvl="0">
      <w:start w:val="1"/>
      <w:numFmt w:val="decimal"/>
      <w:pStyle w:val="Artigo"/>
      <w:lvlText w:val="Art. %1 "/>
      <w:lvlJc w:val="left"/>
      <w:pPr>
        <w:tabs>
          <w:tab w:val="num" w:pos="1440"/>
        </w:tabs>
        <w:ind w:left="360" w:hanging="360"/>
      </w:pPr>
    </w:lvl>
  </w:abstractNum>
  <w:abstractNum w:abstractNumId="2">
    <w:nsid w:val="29DC1B3F"/>
    <w:multiLevelType w:val="hybridMultilevel"/>
    <w:tmpl w:val="34DC5A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BF1654"/>
    <w:multiLevelType w:val="hybridMultilevel"/>
    <w:tmpl w:val="48E61488"/>
    <w:lvl w:ilvl="0" w:tplc="7E3889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E3517A"/>
    <w:multiLevelType w:val="hybridMultilevel"/>
    <w:tmpl w:val="DCDA1784"/>
    <w:lvl w:ilvl="0" w:tplc="E09C542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0666E6"/>
    <w:multiLevelType w:val="hybridMultilevel"/>
    <w:tmpl w:val="E06C0C0E"/>
    <w:lvl w:ilvl="0" w:tplc="E52C49FC">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B9C6636"/>
    <w:multiLevelType w:val="hybridMultilevel"/>
    <w:tmpl w:val="D484521A"/>
    <w:lvl w:ilvl="0" w:tplc="CCF8E5C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F43566A"/>
    <w:multiLevelType w:val="hybridMultilevel"/>
    <w:tmpl w:val="9FF4BD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581D"/>
    <w:rsid w:val="00011223"/>
    <w:rsid w:val="00033107"/>
    <w:rsid w:val="000336EE"/>
    <w:rsid w:val="00041043"/>
    <w:rsid w:val="00044AF9"/>
    <w:rsid w:val="000562B2"/>
    <w:rsid w:val="00073F8C"/>
    <w:rsid w:val="00081464"/>
    <w:rsid w:val="0008310A"/>
    <w:rsid w:val="0008778A"/>
    <w:rsid w:val="000977A9"/>
    <w:rsid w:val="000B6E3B"/>
    <w:rsid w:val="00105EA5"/>
    <w:rsid w:val="0013320B"/>
    <w:rsid w:val="00140F6D"/>
    <w:rsid w:val="0017117E"/>
    <w:rsid w:val="0019596A"/>
    <w:rsid w:val="001C1C03"/>
    <w:rsid w:val="001E44B9"/>
    <w:rsid w:val="001E5A2A"/>
    <w:rsid w:val="002210B7"/>
    <w:rsid w:val="00223067"/>
    <w:rsid w:val="0026628B"/>
    <w:rsid w:val="002847C4"/>
    <w:rsid w:val="002938D4"/>
    <w:rsid w:val="002A4E6E"/>
    <w:rsid w:val="002B2D12"/>
    <w:rsid w:val="002B2E83"/>
    <w:rsid w:val="002C63CE"/>
    <w:rsid w:val="002C63D1"/>
    <w:rsid w:val="002C7B3A"/>
    <w:rsid w:val="003002A3"/>
    <w:rsid w:val="00330F3B"/>
    <w:rsid w:val="0035633E"/>
    <w:rsid w:val="0036105D"/>
    <w:rsid w:val="003909EF"/>
    <w:rsid w:val="003B7F1B"/>
    <w:rsid w:val="003D543B"/>
    <w:rsid w:val="0040416A"/>
    <w:rsid w:val="00412B6E"/>
    <w:rsid w:val="00450C5D"/>
    <w:rsid w:val="00453052"/>
    <w:rsid w:val="004531A5"/>
    <w:rsid w:val="00456D25"/>
    <w:rsid w:val="00461078"/>
    <w:rsid w:val="00473FEB"/>
    <w:rsid w:val="004835BB"/>
    <w:rsid w:val="004E1B3F"/>
    <w:rsid w:val="004E6D4F"/>
    <w:rsid w:val="004F301C"/>
    <w:rsid w:val="005138D5"/>
    <w:rsid w:val="00534A3B"/>
    <w:rsid w:val="005423BA"/>
    <w:rsid w:val="00564966"/>
    <w:rsid w:val="00570C23"/>
    <w:rsid w:val="00581BAA"/>
    <w:rsid w:val="005B358E"/>
    <w:rsid w:val="005E53D9"/>
    <w:rsid w:val="005E7B7C"/>
    <w:rsid w:val="005F0D23"/>
    <w:rsid w:val="006247C2"/>
    <w:rsid w:val="006325C0"/>
    <w:rsid w:val="00656665"/>
    <w:rsid w:val="0067169A"/>
    <w:rsid w:val="0068054A"/>
    <w:rsid w:val="006915AE"/>
    <w:rsid w:val="00697DE2"/>
    <w:rsid w:val="006C76F0"/>
    <w:rsid w:val="006E136F"/>
    <w:rsid w:val="00734532"/>
    <w:rsid w:val="00743C2F"/>
    <w:rsid w:val="007751EE"/>
    <w:rsid w:val="00776246"/>
    <w:rsid w:val="007A5A8F"/>
    <w:rsid w:val="007E296E"/>
    <w:rsid w:val="00813BE7"/>
    <w:rsid w:val="008338D0"/>
    <w:rsid w:val="008432F0"/>
    <w:rsid w:val="00850306"/>
    <w:rsid w:val="008A381A"/>
    <w:rsid w:val="008A52D7"/>
    <w:rsid w:val="008C0ECD"/>
    <w:rsid w:val="008D57A7"/>
    <w:rsid w:val="0090237B"/>
    <w:rsid w:val="009076AF"/>
    <w:rsid w:val="009148AC"/>
    <w:rsid w:val="0091515D"/>
    <w:rsid w:val="0091548F"/>
    <w:rsid w:val="00915991"/>
    <w:rsid w:val="00917F88"/>
    <w:rsid w:val="009A581D"/>
    <w:rsid w:val="009C6823"/>
    <w:rsid w:val="009F684B"/>
    <w:rsid w:val="00A06335"/>
    <w:rsid w:val="00A143C5"/>
    <w:rsid w:val="00A240E1"/>
    <w:rsid w:val="00A360E0"/>
    <w:rsid w:val="00A51CC9"/>
    <w:rsid w:val="00A619B2"/>
    <w:rsid w:val="00A900A3"/>
    <w:rsid w:val="00A92FCE"/>
    <w:rsid w:val="00AF16F5"/>
    <w:rsid w:val="00AF72E3"/>
    <w:rsid w:val="00B16982"/>
    <w:rsid w:val="00B25D93"/>
    <w:rsid w:val="00B47138"/>
    <w:rsid w:val="00B71C9B"/>
    <w:rsid w:val="00BB2BAA"/>
    <w:rsid w:val="00BD6D36"/>
    <w:rsid w:val="00BE3DE1"/>
    <w:rsid w:val="00BE6A75"/>
    <w:rsid w:val="00BF7E31"/>
    <w:rsid w:val="00C03872"/>
    <w:rsid w:val="00C119DA"/>
    <w:rsid w:val="00C161ED"/>
    <w:rsid w:val="00C21DCF"/>
    <w:rsid w:val="00C40CE0"/>
    <w:rsid w:val="00C45786"/>
    <w:rsid w:val="00C5171E"/>
    <w:rsid w:val="00C65DC5"/>
    <w:rsid w:val="00C7437E"/>
    <w:rsid w:val="00C7619B"/>
    <w:rsid w:val="00CB42C6"/>
    <w:rsid w:val="00CD3358"/>
    <w:rsid w:val="00CE0402"/>
    <w:rsid w:val="00CE67DF"/>
    <w:rsid w:val="00D105CD"/>
    <w:rsid w:val="00D31F65"/>
    <w:rsid w:val="00D32960"/>
    <w:rsid w:val="00D41DFB"/>
    <w:rsid w:val="00D50550"/>
    <w:rsid w:val="00D80407"/>
    <w:rsid w:val="00D8667D"/>
    <w:rsid w:val="00E053DC"/>
    <w:rsid w:val="00E26A95"/>
    <w:rsid w:val="00E6279A"/>
    <w:rsid w:val="00E91F40"/>
    <w:rsid w:val="00ED2E68"/>
    <w:rsid w:val="00EF20E1"/>
    <w:rsid w:val="00F021F3"/>
    <w:rsid w:val="00F5571B"/>
    <w:rsid w:val="00F67CD4"/>
    <w:rsid w:val="00F71B98"/>
    <w:rsid w:val="00F75539"/>
    <w:rsid w:val="00F802C6"/>
    <w:rsid w:val="00FB6689"/>
    <w:rsid w:val="00FE4E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5:docId w15:val="{07E38A1E-0438-4C53-964F-0680A24E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A3B"/>
    <w:pPr>
      <w:suppressAutoHyphens/>
    </w:pPr>
    <w:rPr>
      <w:sz w:val="24"/>
      <w:szCs w:val="24"/>
      <w:lang w:eastAsia="zh-CN"/>
    </w:rPr>
  </w:style>
  <w:style w:type="paragraph" w:styleId="Ttulo1">
    <w:name w:val="heading 1"/>
    <w:basedOn w:val="Normal"/>
    <w:next w:val="Normal"/>
    <w:qFormat/>
    <w:rsid w:val="00534A3B"/>
    <w:pPr>
      <w:keepNext/>
      <w:numPr>
        <w:numId w:val="1"/>
      </w:numPr>
      <w:outlineLvl w:val="0"/>
    </w:pPr>
    <w:rPr>
      <w:szCs w:val="20"/>
    </w:rPr>
  </w:style>
  <w:style w:type="paragraph" w:styleId="Ttulo2">
    <w:name w:val="heading 2"/>
    <w:basedOn w:val="Normal"/>
    <w:next w:val="Normal"/>
    <w:qFormat/>
    <w:rsid w:val="00534A3B"/>
    <w:pPr>
      <w:keepNext/>
      <w:numPr>
        <w:ilvl w:val="1"/>
        <w:numId w:val="1"/>
      </w:numPr>
      <w:spacing w:before="240" w:after="60"/>
      <w:outlineLvl w:val="1"/>
    </w:pPr>
    <w:rPr>
      <w:rFonts w:ascii="Cambria" w:hAnsi="Cambria" w:cs="Cambria"/>
      <w:b/>
      <w:bCs/>
      <w:i/>
      <w:iCs/>
      <w:sz w:val="28"/>
      <w:szCs w:val="28"/>
    </w:rPr>
  </w:style>
  <w:style w:type="paragraph" w:styleId="Ttulo3">
    <w:name w:val="heading 3"/>
    <w:basedOn w:val="Normal"/>
    <w:next w:val="Normal"/>
    <w:qFormat/>
    <w:rsid w:val="00534A3B"/>
    <w:pPr>
      <w:keepNext/>
      <w:numPr>
        <w:ilvl w:val="2"/>
        <w:numId w:val="1"/>
      </w:numPr>
      <w:spacing w:before="240" w:after="60"/>
      <w:outlineLvl w:val="2"/>
    </w:pPr>
    <w:rPr>
      <w:rFonts w:ascii="Cambria" w:hAnsi="Cambria" w:cs="Cambria"/>
      <w:b/>
      <w:bCs/>
      <w:sz w:val="26"/>
      <w:szCs w:val="26"/>
    </w:rPr>
  </w:style>
  <w:style w:type="paragraph" w:styleId="Ttulo7">
    <w:name w:val="heading 7"/>
    <w:basedOn w:val="Normal"/>
    <w:next w:val="Normal"/>
    <w:qFormat/>
    <w:rsid w:val="00534A3B"/>
    <w:pPr>
      <w:keepNext/>
      <w:numPr>
        <w:ilvl w:val="6"/>
        <w:numId w:val="1"/>
      </w:numPr>
      <w:jc w:val="center"/>
      <w:outlineLvl w:val="6"/>
    </w:pPr>
    <w:rPr>
      <w:rFonts w:ascii="Arial" w:hAnsi="Arial" w:cs="Arial"/>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534A3B"/>
  </w:style>
  <w:style w:type="character" w:customStyle="1" w:styleId="WW-Absatz-Standardschriftart">
    <w:name w:val="WW-Absatz-Standardschriftart"/>
    <w:rsid w:val="00534A3B"/>
  </w:style>
  <w:style w:type="character" w:customStyle="1" w:styleId="WW-Absatz-Standardschriftart1">
    <w:name w:val="WW-Absatz-Standardschriftart1"/>
    <w:rsid w:val="00534A3B"/>
  </w:style>
  <w:style w:type="character" w:customStyle="1" w:styleId="WW-Absatz-Standardschriftart11">
    <w:name w:val="WW-Absatz-Standardschriftart11"/>
    <w:rsid w:val="00534A3B"/>
  </w:style>
  <w:style w:type="character" w:customStyle="1" w:styleId="WW-Absatz-Standardschriftart111">
    <w:name w:val="WW-Absatz-Standardschriftart111"/>
    <w:rsid w:val="00534A3B"/>
  </w:style>
  <w:style w:type="character" w:customStyle="1" w:styleId="WW-Absatz-Standardschriftart1111">
    <w:name w:val="WW-Absatz-Standardschriftart1111"/>
    <w:rsid w:val="00534A3B"/>
  </w:style>
  <w:style w:type="character" w:customStyle="1" w:styleId="WW8Num1z0">
    <w:name w:val="WW8Num1z0"/>
    <w:rsid w:val="00534A3B"/>
    <w:rPr>
      <w:rFonts w:ascii="Wingdings" w:hAnsi="Wingdings" w:cs="Wingdings"/>
    </w:rPr>
  </w:style>
  <w:style w:type="character" w:customStyle="1" w:styleId="WW8Num1z1">
    <w:name w:val="WW8Num1z1"/>
    <w:rsid w:val="00534A3B"/>
    <w:rPr>
      <w:rFonts w:ascii="Courier New" w:hAnsi="Courier New" w:cs="Courier New"/>
    </w:rPr>
  </w:style>
  <w:style w:type="character" w:customStyle="1" w:styleId="WW8Num1z3">
    <w:name w:val="WW8Num1z3"/>
    <w:rsid w:val="00534A3B"/>
    <w:rPr>
      <w:rFonts w:ascii="Symbol" w:hAnsi="Symbol" w:cs="Symbol"/>
    </w:rPr>
  </w:style>
  <w:style w:type="character" w:customStyle="1" w:styleId="WW8Num2z0">
    <w:name w:val="WW8Num2z0"/>
    <w:rsid w:val="00534A3B"/>
    <w:rPr>
      <w:rFonts w:ascii="Wingdings" w:hAnsi="Wingdings" w:cs="Wingdings"/>
    </w:rPr>
  </w:style>
  <w:style w:type="character" w:customStyle="1" w:styleId="WW8Num2z1">
    <w:name w:val="WW8Num2z1"/>
    <w:rsid w:val="00534A3B"/>
    <w:rPr>
      <w:rFonts w:ascii="Courier New" w:hAnsi="Courier New" w:cs="Courier New"/>
    </w:rPr>
  </w:style>
  <w:style w:type="character" w:customStyle="1" w:styleId="WW8Num2z3">
    <w:name w:val="WW8Num2z3"/>
    <w:rsid w:val="00534A3B"/>
    <w:rPr>
      <w:rFonts w:ascii="Symbol" w:hAnsi="Symbol" w:cs="Symbol"/>
    </w:rPr>
  </w:style>
  <w:style w:type="character" w:customStyle="1" w:styleId="Fontepargpadro1">
    <w:name w:val="Fonte parág. padrão1"/>
    <w:rsid w:val="00534A3B"/>
  </w:style>
  <w:style w:type="character" w:customStyle="1" w:styleId="Ttulo2Char">
    <w:name w:val="Título 2 Char"/>
    <w:rsid w:val="00534A3B"/>
    <w:rPr>
      <w:rFonts w:ascii="Cambria" w:eastAsia="Times New Roman" w:hAnsi="Cambria" w:cs="Times New Roman"/>
      <w:b/>
      <w:bCs/>
      <w:i/>
      <w:iCs/>
      <w:sz w:val="28"/>
      <w:szCs w:val="28"/>
    </w:rPr>
  </w:style>
  <w:style w:type="character" w:customStyle="1" w:styleId="Ttulo3Char">
    <w:name w:val="Título 3 Char"/>
    <w:rsid w:val="00534A3B"/>
    <w:rPr>
      <w:rFonts w:ascii="Cambria" w:eastAsia="Times New Roman" w:hAnsi="Cambria" w:cs="Times New Roman"/>
      <w:b/>
      <w:bCs/>
      <w:sz w:val="26"/>
      <w:szCs w:val="26"/>
    </w:rPr>
  </w:style>
  <w:style w:type="character" w:styleId="Forte">
    <w:name w:val="Strong"/>
    <w:qFormat/>
    <w:rsid w:val="00534A3B"/>
    <w:rPr>
      <w:b/>
      <w:bCs/>
    </w:rPr>
  </w:style>
  <w:style w:type="character" w:customStyle="1" w:styleId="CabealhoChar">
    <w:name w:val="Cabeçalho Char"/>
    <w:rsid w:val="00534A3B"/>
    <w:rPr>
      <w:sz w:val="24"/>
      <w:szCs w:val="24"/>
    </w:rPr>
  </w:style>
  <w:style w:type="character" w:customStyle="1" w:styleId="RodapChar">
    <w:name w:val="Rodapé Char"/>
    <w:rsid w:val="00534A3B"/>
    <w:rPr>
      <w:sz w:val="24"/>
      <w:szCs w:val="24"/>
    </w:rPr>
  </w:style>
  <w:style w:type="character" w:customStyle="1" w:styleId="MapadoDocumentoChar">
    <w:name w:val="Mapa do Documento Char"/>
    <w:rsid w:val="00534A3B"/>
    <w:rPr>
      <w:rFonts w:ascii="Tahoma" w:hAnsi="Tahoma" w:cs="Tahoma"/>
      <w:sz w:val="16"/>
      <w:szCs w:val="16"/>
    </w:rPr>
  </w:style>
  <w:style w:type="character" w:customStyle="1" w:styleId="Ttulo1Char">
    <w:name w:val="Título 1 Char"/>
    <w:rsid w:val="00534A3B"/>
    <w:rPr>
      <w:sz w:val="24"/>
    </w:rPr>
  </w:style>
  <w:style w:type="character" w:customStyle="1" w:styleId="RecuodecorpodetextoChar">
    <w:name w:val="Recuo de corpo de texto Char"/>
    <w:rsid w:val="00534A3B"/>
    <w:rPr>
      <w:sz w:val="24"/>
    </w:rPr>
  </w:style>
  <w:style w:type="paragraph" w:customStyle="1" w:styleId="Ttulo10">
    <w:name w:val="Título1"/>
    <w:basedOn w:val="Normal"/>
    <w:next w:val="Corpodetexto"/>
    <w:rsid w:val="00534A3B"/>
    <w:pPr>
      <w:keepNext/>
      <w:spacing w:before="240" w:after="120"/>
    </w:pPr>
    <w:rPr>
      <w:rFonts w:ascii="Arial" w:eastAsia="Arial Unicode MS" w:hAnsi="Arial" w:cs="Mangal"/>
      <w:sz w:val="28"/>
      <w:szCs w:val="28"/>
    </w:rPr>
  </w:style>
  <w:style w:type="paragraph" w:styleId="Corpodetexto">
    <w:name w:val="Body Text"/>
    <w:basedOn w:val="Normal"/>
    <w:rsid w:val="00534A3B"/>
    <w:pPr>
      <w:jc w:val="both"/>
    </w:pPr>
    <w:rPr>
      <w:rFonts w:ascii="Tahoma" w:hAnsi="Tahoma" w:cs="Tahoma"/>
      <w:sz w:val="104"/>
      <w:szCs w:val="20"/>
    </w:rPr>
  </w:style>
  <w:style w:type="paragraph" w:styleId="Lista">
    <w:name w:val="List"/>
    <w:basedOn w:val="Corpodetexto"/>
    <w:rsid w:val="00534A3B"/>
    <w:rPr>
      <w:rFonts w:cs="Mangal"/>
    </w:rPr>
  </w:style>
  <w:style w:type="paragraph" w:styleId="Legenda">
    <w:name w:val="caption"/>
    <w:basedOn w:val="Normal"/>
    <w:next w:val="Normal"/>
    <w:uiPriority w:val="35"/>
    <w:qFormat/>
    <w:rsid w:val="00534A3B"/>
    <w:pPr>
      <w:jc w:val="center"/>
    </w:pPr>
    <w:rPr>
      <w:b/>
      <w:color w:val="000000"/>
      <w:szCs w:val="20"/>
    </w:rPr>
  </w:style>
  <w:style w:type="paragraph" w:customStyle="1" w:styleId="ndice">
    <w:name w:val="Índice"/>
    <w:basedOn w:val="Normal"/>
    <w:rsid w:val="00534A3B"/>
    <w:pPr>
      <w:suppressLineNumbers/>
    </w:pPr>
    <w:rPr>
      <w:rFonts w:cs="Mangal"/>
    </w:rPr>
  </w:style>
  <w:style w:type="paragraph" w:customStyle="1" w:styleId="Corpodetexto21">
    <w:name w:val="Corpo de texto 21"/>
    <w:basedOn w:val="Normal"/>
    <w:rsid w:val="00534A3B"/>
    <w:pPr>
      <w:jc w:val="both"/>
    </w:pPr>
    <w:rPr>
      <w:rFonts w:ascii="Tahoma" w:hAnsi="Tahoma" w:cs="Tahoma"/>
      <w:sz w:val="36"/>
      <w:szCs w:val="20"/>
    </w:rPr>
  </w:style>
  <w:style w:type="paragraph" w:styleId="Recuodecorpodetexto">
    <w:name w:val="Body Text Indent"/>
    <w:basedOn w:val="Normal"/>
    <w:rsid w:val="00534A3B"/>
    <w:pPr>
      <w:ind w:left="720"/>
      <w:jc w:val="both"/>
    </w:pPr>
    <w:rPr>
      <w:szCs w:val="20"/>
    </w:rPr>
  </w:style>
  <w:style w:type="paragraph" w:customStyle="1" w:styleId="Corpodetexto31">
    <w:name w:val="Corpo de texto 31"/>
    <w:basedOn w:val="Normal"/>
    <w:rsid w:val="00534A3B"/>
    <w:pPr>
      <w:jc w:val="both"/>
    </w:pPr>
    <w:rPr>
      <w:szCs w:val="20"/>
    </w:rPr>
  </w:style>
  <w:style w:type="paragraph" w:styleId="Textodebalo">
    <w:name w:val="Balloon Text"/>
    <w:basedOn w:val="Normal"/>
    <w:rsid w:val="00534A3B"/>
    <w:rPr>
      <w:rFonts w:ascii="Tahoma" w:hAnsi="Tahoma" w:cs="Tahoma"/>
      <w:sz w:val="16"/>
      <w:szCs w:val="16"/>
    </w:rPr>
  </w:style>
  <w:style w:type="paragraph" w:styleId="Cabealho">
    <w:name w:val="header"/>
    <w:basedOn w:val="Normal"/>
    <w:rsid w:val="00534A3B"/>
    <w:pPr>
      <w:tabs>
        <w:tab w:val="center" w:pos="4252"/>
        <w:tab w:val="right" w:pos="8504"/>
      </w:tabs>
    </w:pPr>
  </w:style>
  <w:style w:type="paragraph" w:styleId="Rodap">
    <w:name w:val="footer"/>
    <w:basedOn w:val="Normal"/>
    <w:rsid w:val="00534A3B"/>
    <w:pPr>
      <w:tabs>
        <w:tab w:val="center" w:pos="4252"/>
        <w:tab w:val="right" w:pos="8504"/>
      </w:tabs>
    </w:pPr>
  </w:style>
  <w:style w:type="paragraph" w:customStyle="1" w:styleId="MapadoDocumento1">
    <w:name w:val="Mapa do Documento1"/>
    <w:basedOn w:val="Normal"/>
    <w:rsid w:val="00534A3B"/>
    <w:rPr>
      <w:rFonts w:ascii="Tahoma" w:hAnsi="Tahoma" w:cs="Tahoma"/>
      <w:sz w:val="16"/>
      <w:szCs w:val="16"/>
    </w:rPr>
  </w:style>
  <w:style w:type="character" w:styleId="Hyperlink">
    <w:name w:val="Hyperlink"/>
    <w:uiPriority w:val="99"/>
    <w:unhideWhenUsed/>
    <w:rsid w:val="00C40CE0"/>
    <w:rPr>
      <w:color w:val="0000FF"/>
      <w:u w:val="single"/>
    </w:rPr>
  </w:style>
  <w:style w:type="paragraph" w:customStyle="1" w:styleId="Corpo">
    <w:name w:val="Corpo"/>
    <w:basedOn w:val="Normal"/>
    <w:next w:val="Normal"/>
    <w:rsid w:val="00C119DA"/>
    <w:pPr>
      <w:widowControl w:val="0"/>
      <w:spacing w:after="714" w:line="360" w:lineRule="exact"/>
      <w:ind w:firstLine="2302"/>
      <w:jc w:val="both"/>
    </w:pPr>
    <w:rPr>
      <w:rFonts w:ascii="Arial" w:hAnsi="Arial"/>
      <w:color w:val="000000"/>
      <w:szCs w:val="20"/>
      <w:lang w:eastAsia="ar-SA"/>
    </w:rPr>
  </w:style>
  <w:style w:type="paragraph" w:customStyle="1" w:styleId="Ementa">
    <w:name w:val="Ementa"/>
    <w:basedOn w:val="Normal"/>
    <w:rsid w:val="00C119DA"/>
    <w:pPr>
      <w:widowControl w:val="0"/>
      <w:spacing w:before="1072" w:after="1072" w:line="240" w:lineRule="exact"/>
      <w:ind w:left="3742" w:firstLine="720"/>
      <w:jc w:val="both"/>
    </w:pPr>
    <w:rPr>
      <w:rFonts w:ascii="Arial" w:hAnsi="Arial"/>
      <w:color w:val="000000"/>
      <w:szCs w:val="20"/>
      <w:lang w:eastAsia="ar-SA"/>
    </w:rPr>
  </w:style>
  <w:style w:type="paragraph" w:customStyle="1" w:styleId="Recuodecorpodetexto21">
    <w:name w:val="Recuo de corpo de texto 21"/>
    <w:basedOn w:val="Normal"/>
    <w:rsid w:val="00C119DA"/>
    <w:pPr>
      <w:spacing w:line="360" w:lineRule="auto"/>
      <w:ind w:firstLine="1134"/>
      <w:jc w:val="both"/>
    </w:pPr>
    <w:rPr>
      <w:rFonts w:ascii="Arial" w:hAnsi="Arial"/>
      <w:szCs w:val="20"/>
      <w:lang w:eastAsia="ar-SA"/>
    </w:rPr>
  </w:style>
  <w:style w:type="paragraph" w:customStyle="1" w:styleId="Recuodecorpodetexto31">
    <w:name w:val="Recuo de corpo de texto 31"/>
    <w:basedOn w:val="Normal"/>
    <w:rsid w:val="00C119DA"/>
    <w:pPr>
      <w:spacing w:line="360" w:lineRule="auto"/>
      <w:ind w:firstLine="1080"/>
      <w:jc w:val="both"/>
    </w:pPr>
    <w:rPr>
      <w:rFonts w:ascii="Arial" w:hAnsi="Arial" w:cs="Arial"/>
      <w:lang w:eastAsia="ar-SA"/>
    </w:rPr>
  </w:style>
  <w:style w:type="paragraph" w:customStyle="1" w:styleId="Blockquote">
    <w:name w:val="Blockquote"/>
    <w:basedOn w:val="Normal"/>
    <w:rsid w:val="00C119DA"/>
    <w:pPr>
      <w:spacing w:before="100" w:after="100"/>
      <w:ind w:left="360" w:right="360"/>
    </w:pPr>
    <w:rPr>
      <w:lang w:eastAsia="ar-SA"/>
    </w:rPr>
  </w:style>
  <w:style w:type="paragraph" w:customStyle="1" w:styleId="Artigo">
    <w:name w:val="Artigo"/>
    <w:basedOn w:val="Normal"/>
    <w:rsid w:val="00C119DA"/>
    <w:pPr>
      <w:widowControl w:val="0"/>
      <w:numPr>
        <w:numId w:val="2"/>
      </w:numPr>
      <w:spacing w:after="200" w:line="360" w:lineRule="exact"/>
      <w:ind w:left="357" w:firstLine="1911"/>
      <w:jc w:val="both"/>
    </w:pPr>
    <w:rPr>
      <w:rFonts w:ascii="Arial" w:hAnsi="Arial"/>
      <w:color w:val="000000"/>
      <w:lang w:eastAsia="ar-SA"/>
    </w:rPr>
  </w:style>
  <w:style w:type="paragraph" w:styleId="SemEspaamento">
    <w:name w:val="No Spacing"/>
    <w:link w:val="SemEspaamentoChar"/>
    <w:uiPriority w:val="1"/>
    <w:qFormat/>
    <w:rsid w:val="00A619B2"/>
    <w:rPr>
      <w:rFonts w:ascii="Calibri" w:eastAsia="Calibri" w:hAnsi="Calibri"/>
      <w:sz w:val="22"/>
      <w:szCs w:val="22"/>
      <w:lang w:eastAsia="en-US"/>
    </w:rPr>
  </w:style>
  <w:style w:type="table" w:styleId="Tabelacomgrade">
    <w:name w:val="Table Grid"/>
    <w:basedOn w:val="Tabelanormal"/>
    <w:uiPriority w:val="59"/>
    <w:rsid w:val="00B47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Mdia2-nfase1">
    <w:name w:val="Medium List 2 Accent 1"/>
    <w:basedOn w:val="Tabelanormal"/>
    <w:uiPriority w:val="66"/>
    <w:rsid w:val="002C63D1"/>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alendar1">
    <w:name w:val="Calendar 1"/>
    <w:basedOn w:val="Tabelanormal"/>
    <w:uiPriority w:val="99"/>
    <w:qFormat/>
    <w:rsid w:val="00F021F3"/>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F021F3"/>
    <w:pPr>
      <w:tabs>
        <w:tab w:val="decimal" w:pos="360"/>
      </w:tabs>
      <w:suppressAutoHyphens w:val="0"/>
      <w:spacing w:after="200" w:line="276" w:lineRule="auto"/>
    </w:pPr>
    <w:rPr>
      <w:rFonts w:ascii="Calibri" w:hAnsi="Calibri"/>
      <w:sz w:val="22"/>
      <w:szCs w:val="22"/>
      <w:lang w:eastAsia="en-US"/>
    </w:rPr>
  </w:style>
  <w:style w:type="paragraph" w:styleId="Textodenotaderodap">
    <w:name w:val="footnote text"/>
    <w:basedOn w:val="Normal"/>
    <w:link w:val="TextodenotaderodapChar"/>
    <w:uiPriority w:val="99"/>
    <w:unhideWhenUsed/>
    <w:rsid w:val="00F021F3"/>
    <w:pPr>
      <w:suppressAutoHyphens w:val="0"/>
    </w:pPr>
    <w:rPr>
      <w:rFonts w:ascii="Calibri" w:hAnsi="Calibri"/>
      <w:sz w:val="20"/>
      <w:szCs w:val="20"/>
      <w:lang w:eastAsia="en-US"/>
    </w:rPr>
  </w:style>
  <w:style w:type="character" w:customStyle="1" w:styleId="TextodenotaderodapChar">
    <w:name w:val="Texto de nota de rodapé Char"/>
    <w:basedOn w:val="Fontepargpadro"/>
    <w:link w:val="Textodenotaderodap"/>
    <w:uiPriority w:val="99"/>
    <w:rsid w:val="00F021F3"/>
    <w:rPr>
      <w:rFonts w:ascii="Calibri" w:eastAsia="Times New Roman" w:hAnsi="Calibri" w:cs="Times New Roman"/>
      <w:lang w:eastAsia="en-US"/>
    </w:rPr>
  </w:style>
  <w:style w:type="character" w:styleId="nfaseSutil">
    <w:name w:val="Subtle Emphasis"/>
    <w:basedOn w:val="Fontepargpadro"/>
    <w:uiPriority w:val="19"/>
    <w:qFormat/>
    <w:rsid w:val="00F021F3"/>
    <w:rPr>
      <w:rFonts w:eastAsia="Times New Roman" w:cs="Times New Roman"/>
      <w:bCs w:val="0"/>
      <w:i/>
      <w:iCs/>
      <w:color w:val="808080"/>
      <w:szCs w:val="22"/>
      <w:lang w:val="pt-BR"/>
    </w:rPr>
  </w:style>
  <w:style w:type="table" w:styleId="SombreamentoMdio2-nfase5">
    <w:name w:val="Medium Shading 2 Accent 5"/>
    <w:basedOn w:val="Tabelanormal"/>
    <w:uiPriority w:val="64"/>
    <w:rsid w:val="00F021F3"/>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emEspaamentoChar">
    <w:name w:val="Sem Espaçamento Char"/>
    <w:basedOn w:val="Fontepargpadro"/>
    <w:link w:val="SemEspaamento"/>
    <w:uiPriority w:val="1"/>
    <w:locked/>
    <w:rsid w:val="00D31F65"/>
    <w:rPr>
      <w:rFonts w:ascii="Calibri" w:eastAsia="Calibri" w:hAnsi="Calibri"/>
      <w:sz w:val="22"/>
      <w:szCs w:val="22"/>
      <w:lang w:val="pt-BR" w:eastAsia="en-US" w:bidi="ar-SA"/>
    </w:rPr>
  </w:style>
  <w:style w:type="paragraph" w:customStyle="1" w:styleId="Default">
    <w:name w:val="Default"/>
    <w:rsid w:val="00044AF9"/>
    <w:pPr>
      <w:autoSpaceDE w:val="0"/>
      <w:autoSpaceDN w:val="0"/>
      <w:adjustRightInd w:val="0"/>
    </w:pPr>
    <w:rPr>
      <w:rFonts w:ascii="AHFKCN+Arial" w:hAnsi="AHFKCN+Arial" w:cs="AHFKCN+Arial"/>
      <w:color w:val="000000"/>
      <w:sz w:val="24"/>
      <w:szCs w:val="24"/>
    </w:rPr>
  </w:style>
  <w:style w:type="paragraph" w:styleId="Ttulo">
    <w:name w:val="Title"/>
    <w:basedOn w:val="Normal"/>
    <w:link w:val="TtuloChar"/>
    <w:qFormat/>
    <w:rsid w:val="004E6D4F"/>
    <w:pPr>
      <w:suppressAutoHyphens w:val="0"/>
      <w:jc w:val="center"/>
    </w:pPr>
    <w:rPr>
      <w:rFonts w:ascii="Arial" w:hAnsi="Arial" w:cs="Arial"/>
      <w:b/>
      <w:bCs/>
      <w:sz w:val="20"/>
      <w:lang w:eastAsia="pt-BR"/>
    </w:rPr>
  </w:style>
  <w:style w:type="character" w:customStyle="1" w:styleId="TtuloChar">
    <w:name w:val="Título Char"/>
    <w:basedOn w:val="Fontepargpadro"/>
    <w:link w:val="Ttulo"/>
    <w:rsid w:val="004E6D4F"/>
    <w:rPr>
      <w:rFonts w:ascii="Arial" w:hAnsi="Arial" w:cs="Arial"/>
      <w:b/>
      <w:bCs/>
      <w:szCs w:val="24"/>
    </w:rPr>
  </w:style>
  <w:style w:type="paragraph" w:styleId="Corpodetexto2">
    <w:name w:val="Body Text 2"/>
    <w:basedOn w:val="Normal"/>
    <w:link w:val="Corpodetexto2Char"/>
    <w:uiPriority w:val="99"/>
    <w:unhideWhenUsed/>
    <w:rsid w:val="00743C2F"/>
    <w:pPr>
      <w:widowControl w:val="0"/>
      <w:suppressAutoHyphens w:val="0"/>
      <w:autoSpaceDE w:val="0"/>
      <w:autoSpaceDN w:val="0"/>
      <w:adjustRightInd w:val="0"/>
      <w:spacing w:after="120" w:line="480" w:lineRule="auto"/>
    </w:pPr>
    <w:rPr>
      <w:rFonts w:ascii="Calibri" w:eastAsiaTheme="minorEastAsia" w:hAnsi="Calibri"/>
      <w:lang w:eastAsia="pt-BR"/>
    </w:rPr>
  </w:style>
  <w:style w:type="character" w:customStyle="1" w:styleId="Corpodetexto2Char">
    <w:name w:val="Corpo de texto 2 Char"/>
    <w:basedOn w:val="Fontepargpadro"/>
    <w:link w:val="Corpodetexto2"/>
    <w:uiPriority w:val="99"/>
    <w:rsid w:val="00743C2F"/>
    <w:rPr>
      <w:rFonts w:ascii="Calibri" w:eastAsiaTheme="minorEastAsia" w:hAnsi="Calibri"/>
      <w:sz w:val="24"/>
      <w:szCs w:val="24"/>
    </w:rPr>
  </w:style>
  <w:style w:type="paragraph" w:styleId="PargrafodaLista">
    <w:name w:val="List Paragraph"/>
    <w:basedOn w:val="Normal"/>
    <w:uiPriority w:val="34"/>
    <w:qFormat/>
    <w:rsid w:val="006C7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21291">
      <w:bodyDiv w:val="1"/>
      <w:marLeft w:val="0"/>
      <w:marRight w:val="0"/>
      <w:marTop w:val="0"/>
      <w:marBottom w:val="0"/>
      <w:divBdr>
        <w:top w:val="none" w:sz="0" w:space="0" w:color="auto"/>
        <w:left w:val="none" w:sz="0" w:space="0" w:color="auto"/>
        <w:bottom w:val="none" w:sz="0" w:space="0" w:color="auto"/>
        <w:right w:val="none" w:sz="0" w:space="0" w:color="auto"/>
      </w:divBdr>
    </w:div>
    <w:div w:id="11522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arimateia.ptb@camaraourilandia.p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1661</Words>
  <Characters>8975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10615</CharactersWithSpaces>
  <SharedDoc>false</SharedDoc>
  <HLinks>
    <vt:vector size="6" baseType="variant">
      <vt:variant>
        <vt:i4>3080223</vt:i4>
      </vt:variant>
      <vt:variant>
        <vt:i4>0</vt:i4>
      </vt:variant>
      <vt:variant>
        <vt:i4>0</vt:i4>
      </vt:variant>
      <vt:variant>
        <vt:i4>5</vt:i4>
      </vt:variant>
      <vt:variant>
        <vt:lpwstr>mailto:ver.arimateia.ptb@camaraourilandia.pa.gov.br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Pablo Conceição Matos</dc:creator>
  <cp:lastModifiedBy>Leo da Polo Rural</cp:lastModifiedBy>
  <cp:revision>10</cp:revision>
  <cp:lastPrinted>2013-09-24T14:07:00Z</cp:lastPrinted>
  <dcterms:created xsi:type="dcterms:W3CDTF">2013-08-06T19:33:00Z</dcterms:created>
  <dcterms:modified xsi:type="dcterms:W3CDTF">2013-09-24T15:21:00Z</dcterms:modified>
</cp:coreProperties>
</file>