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D3" w:rsidRDefault="00FE02D3" w:rsidP="00FE02D3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1" locked="0" layoutInCell="1" allowOverlap="1" wp14:anchorId="4B9C6FA8" wp14:editId="4B746EC6">
            <wp:simplePos x="0" y="0"/>
            <wp:positionH relativeFrom="column">
              <wp:posOffset>2580005</wp:posOffset>
            </wp:positionH>
            <wp:positionV relativeFrom="paragraph">
              <wp:posOffset>51435</wp:posOffset>
            </wp:positionV>
            <wp:extent cx="632460" cy="64135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DB8">
        <w:rPr>
          <w:lang w:val="pt-BR" w:eastAsia="pt-BR"/>
        </w:rPr>
        <w:tab/>
      </w:r>
      <w:r w:rsidR="00900DB8">
        <w:rPr>
          <w:lang w:val="pt-BR" w:eastAsia="pt-BR"/>
        </w:rPr>
        <w:tab/>
      </w:r>
      <w:r w:rsidR="00900DB8">
        <w:rPr>
          <w:lang w:val="pt-BR" w:eastAsia="pt-BR"/>
        </w:rPr>
        <w:tab/>
      </w:r>
      <w:r w:rsidR="00900DB8">
        <w:rPr>
          <w:lang w:val="pt-BR" w:eastAsia="pt-BR"/>
        </w:rPr>
        <w:tab/>
      </w:r>
    </w:p>
    <w:p w:rsidR="00FE02D3" w:rsidRDefault="00FE02D3" w:rsidP="00FE02D3">
      <w:pPr>
        <w:pStyle w:val="Cabealho"/>
        <w:rPr>
          <w:lang w:val="pt-BR" w:eastAsia="pt-BR"/>
        </w:rPr>
      </w:pPr>
    </w:p>
    <w:p w:rsidR="00FE02D3" w:rsidRDefault="00FE02D3" w:rsidP="00FE02D3">
      <w:pPr>
        <w:pStyle w:val="Cabealho"/>
      </w:pPr>
    </w:p>
    <w:p w:rsidR="00FE02D3" w:rsidRDefault="00FE02D3" w:rsidP="00FE02D3">
      <w:pPr>
        <w:pStyle w:val="Cabealho"/>
      </w:pPr>
    </w:p>
    <w:p w:rsidR="00FE02D3" w:rsidRDefault="00FE02D3" w:rsidP="00FE02D3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FE02D3" w:rsidRDefault="00FE02D3" w:rsidP="00FE02D3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FE02D3" w:rsidRDefault="00FE02D3" w:rsidP="00FE02D3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FE02D3" w:rsidRDefault="00FE02D3" w:rsidP="00FE02D3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PODER LEGISLATIVO</w:t>
      </w:r>
    </w:p>
    <w:p w:rsidR="00FE02D3" w:rsidRDefault="00FE02D3" w:rsidP="00FE02D3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GABINETE DO VEREADOR LEONILÇO LIMA FEITOSA</w:t>
      </w:r>
    </w:p>
    <w:p w:rsidR="00FE02D3" w:rsidRDefault="00FE02D3" w:rsidP="00FE02D3">
      <w:pPr>
        <w:rPr>
          <w:b/>
          <w:color w:val="595959"/>
          <w:sz w:val="20"/>
          <w:szCs w:val="16"/>
        </w:rPr>
      </w:pPr>
    </w:p>
    <w:p w:rsidR="00FE02D3" w:rsidRPr="009A581D" w:rsidRDefault="00FE02D3" w:rsidP="00FE02D3">
      <w:pPr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PROJETO DE LEI MUNICIPAL Nº ____/2013</w:t>
      </w:r>
    </w:p>
    <w:p w:rsidR="00E3578D" w:rsidRPr="00FE02D3" w:rsidRDefault="00E3578D" w:rsidP="00FE02D3">
      <w:pPr>
        <w:ind w:left="4111"/>
        <w:jc w:val="both"/>
        <w:rPr>
          <w:b/>
        </w:rPr>
      </w:pPr>
      <w:r w:rsidRPr="00FE02D3">
        <w:rPr>
          <w:b/>
        </w:rPr>
        <w:t>Dispõe sobre o fornecimento de equipamentos de baixo custo de tecnologia assistiva para alunos da rede de ensino público municipal portadores de deficiência física e dá outras providências.</w:t>
      </w:r>
    </w:p>
    <w:p w:rsidR="00E3578D" w:rsidRDefault="00E3578D" w:rsidP="00FE02D3">
      <w:pPr>
        <w:ind w:firstLine="708"/>
        <w:jc w:val="both"/>
      </w:pPr>
      <w:r>
        <w:t>A Câmara Municipal de Ourilândia do Norte DECRETA:</w:t>
      </w:r>
    </w:p>
    <w:p w:rsidR="00E3578D" w:rsidRDefault="00E3578D" w:rsidP="00FE02D3">
      <w:pPr>
        <w:ind w:firstLine="708"/>
        <w:jc w:val="both"/>
      </w:pPr>
      <w:r>
        <w:t>Art. 1º O Poder Público Municipal enviará esforços no sentido de tornar acessíveis equipamentos de tecnologia assistiva aos alunos portadores de deficiência física da rede pública municipal de Ourilândia do Norte - Pará.</w:t>
      </w:r>
    </w:p>
    <w:p w:rsidR="00E3578D" w:rsidRDefault="00E3578D" w:rsidP="00FE02D3">
      <w:pPr>
        <w:ind w:firstLine="708"/>
        <w:jc w:val="both"/>
      </w:pPr>
      <w:r>
        <w:t>Art. 2º Compreende-se por tecnologia assistiva aquela capaz de proporcionar ou ampliar habilidades funcionais ou mitigar problemas encontrados por pessoas com deficiência, por meio de equipamentos ou dispositivos de qualquer natureza.</w:t>
      </w:r>
    </w:p>
    <w:p w:rsidR="00E3578D" w:rsidRDefault="00E3578D" w:rsidP="00FE02D3">
      <w:pPr>
        <w:ind w:firstLine="708"/>
        <w:jc w:val="both"/>
      </w:pPr>
      <w:r>
        <w:t>Art. 3º Para os efeitos legais desta lei ficam excluídos equipamentos com próteses e órteses</w:t>
      </w:r>
      <w:r w:rsidR="00BA5238">
        <w:t xml:space="preserve"> ortopédicas, muletas, bengalas e assemelhados.</w:t>
      </w:r>
    </w:p>
    <w:p w:rsidR="00BA5238" w:rsidRDefault="00BA5238" w:rsidP="00FE02D3">
      <w:pPr>
        <w:ind w:firstLine="708"/>
        <w:jc w:val="both"/>
      </w:pPr>
      <w:r>
        <w:t>Art. 4º O equipamento deverá atender a necessidade básica do aluno deficiente físico quando dele depender sua capacidade de aprendizado ou representar melhora significativa para o desempenho do aluno.</w:t>
      </w:r>
    </w:p>
    <w:p w:rsidR="00FE02D3" w:rsidRDefault="00FE02D3" w:rsidP="00FE02D3">
      <w:pPr>
        <w:ind w:firstLine="708"/>
        <w:jc w:val="both"/>
      </w:pPr>
      <w:r>
        <w:t>Art. 5º O executivo regulamentará a presente lei no prazo de 90 (noventa) dias, contados de sua publicação.</w:t>
      </w:r>
    </w:p>
    <w:p w:rsidR="00FE02D3" w:rsidRDefault="00FE02D3" w:rsidP="00FE02D3">
      <w:pPr>
        <w:ind w:firstLine="708"/>
        <w:jc w:val="both"/>
      </w:pPr>
      <w:r>
        <w:t xml:space="preserve">Art. 6º As despesas decorrentes da execução desta lei correrão por conta de dotações orçamentárias próprias, suplementadas, se necessário. </w:t>
      </w:r>
    </w:p>
    <w:p w:rsidR="00FE02D3" w:rsidRDefault="00FE02D3" w:rsidP="00FE02D3">
      <w:pPr>
        <w:ind w:firstLine="708"/>
        <w:jc w:val="both"/>
      </w:pPr>
      <w:r>
        <w:t xml:space="preserve">Art. 7º Esta lei entrará em vigor na data de sua publicação, revogadas as disposições em contrário. </w:t>
      </w:r>
    </w:p>
    <w:p w:rsidR="00FE02D3" w:rsidRDefault="00FE02D3" w:rsidP="00FE02D3">
      <w:pPr>
        <w:ind w:firstLine="708"/>
        <w:jc w:val="both"/>
      </w:pPr>
      <w:r>
        <w:t>Sala das Sessões, Às Comissões competentes.</w:t>
      </w:r>
    </w:p>
    <w:p w:rsidR="00FE02D3" w:rsidRDefault="00900DB8" w:rsidP="00FE02D3">
      <w:pPr>
        <w:jc w:val="right"/>
      </w:pPr>
      <w:r>
        <w:t>Ourilândia do Norte – Pará em 13</w:t>
      </w:r>
      <w:bookmarkStart w:id="0" w:name="_GoBack"/>
      <w:bookmarkEnd w:id="0"/>
      <w:r w:rsidR="00FE02D3">
        <w:t>/08/2013.</w:t>
      </w:r>
    </w:p>
    <w:p w:rsidR="00FE02D3" w:rsidRDefault="00FE02D3" w:rsidP="00FE02D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D3" w:rsidRPr="001455DB" w:rsidRDefault="00FE02D3" w:rsidP="00FE02D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B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FE02D3" w:rsidRPr="001455DB" w:rsidRDefault="00FE02D3" w:rsidP="00FE02D3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C059CE" w:rsidRDefault="00C059CE"/>
    <w:sectPr w:rsidR="00C059CE" w:rsidSect="00FE02D3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D"/>
    <w:rsid w:val="00622158"/>
    <w:rsid w:val="00900DB8"/>
    <w:rsid w:val="00BA5238"/>
    <w:rsid w:val="00C059CE"/>
    <w:rsid w:val="00E3578D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E02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FE02D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FE02D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FE02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E02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FE02D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FE02D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FE0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Leonilson</dc:creator>
  <cp:lastModifiedBy>Leonilson</cp:lastModifiedBy>
  <cp:revision>2</cp:revision>
  <cp:lastPrinted>2013-08-12T12:39:00Z</cp:lastPrinted>
  <dcterms:created xsi:type="dcterms:W3CDTF">2013-08-12T12:09:00Z</dcterms:created>
  <dcterms:modified xsi:type="dcterms:W3CDTF">2013-08-13T11:45:00Z</dcterms:modified>
</cp:coreProperties>
</file>